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D45" w:rsidRDefault="0015697A">
      <w:pPr>
        <w:pStyle w:val="CRCoverPage"/>
        <w:tabs>
          <w:tab w:val="right" w:pos="9639"/>
        </w:tabs>
        <w:spacing w:after="0"/>
        <w:rPr>
          <w:b/>
          <w:sz w:val="22"/>
        </w:rPr>
      </w:pPr>
      <w:r>
        <w:rPr>
          <w:rFonts w:cs="Arial"/>
          <w:b/>
          <w:bCs/>
          <w:sz w:val="24"/>
          <w:szCs w:val="24"/>
        </w:rPr>
        <w:t>3GPP TSG-RAN WG2 Meeting #121</w:t>
      </w:r>
      <w:r>
        <w:rPr>
          <w:b/>
          <w:sz w:val="24"/>
        </w:rPr>
        <w:tab/>
      </w:r>
      <w:r w:rsidR="00A84C47" w:rsidRPr="00A84C47">
        <w:rPr>
          <w:b/>
          <w:sz w:val="24"/>
        </w:rPr>
        <w:t>R2-230102</w:t>
      </w:r>
      <w:r w:rsidR="00B4308E">
        <w:rPr>
          <w:b/>
          <w:sz w:val="24"/>
        </w:rPr>
        <w:t>2</w:t>
      </w:r>
    </w:p>
    <w:p w:rsidR="00172D45" w:rsidRDefault="0015697A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Athens, Greece, 27</w:t>
      </w:r>
      <w:r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February – 3</w:t>
      </w:r>
      <w:r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D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172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42" w:type="dxa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72D45" w:rsidRDefault="0015697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172D45" w:rsidRDefault="0015697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2D45" w:rsidRDefault="00A84C47">
            <w:pPr>
              <w:pStyle w:val="CRCoverPage"/>
              <w:spacing w:after="0"/>
              <w:jc w:val="center"/>
            </w:pPr>
            <w:r w:rsidRPr="00A84C47">
              <w:rPr>
                <w:b/>
                <w:sz w:val="28"/>
              </w:rPr>
              <w:t>385</w:t>
            </w:r>
            <w:r w:rsidR="00B4308E"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:rsidR="00172D45" w:rsidRDefault="0015697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2D45" w:rsidRDefault="0015697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72D45" w:rsidRDefault="0015697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2D45" w:rsidRDefault="0015697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B4308E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B4308E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</w:pPr>
          </w:p>
        </w:tc>
      </w:tr>
      <w:tr w:rsidR="00172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</w:pPr>
          </w:p>
        </w:tc>
      </w:tr>
      <w:tr w:rsidR="00172D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b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D45">
        <w:tc>
          <w:tcPr>
            <w:tcW w:w="9641" w:type="dxa"/>
            <w:gridSpan w:val="9"/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72D45" w:rsidRDefault="00172D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D45">
        <w:tc>
          <w:tcPr>
            <w:tcW w:w="2835" w:type="dxa"/>
          </w:tcPr>
          <w:p w:rsidR="00172D45" w:rsidRDefault="0015697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72D45" w:rsidRDefault="0015697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2D45" w:rsidRDefault="00172D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2D45" w:rsidRDefault="0015697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172D45" w:rsidRDefault="0015697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2D45" w:rsidRDefault="00172D4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72D45" w:rsidRDefault="0015697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2D45" w:rsidRDefault="00172D4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72D45" w:rsidRDefault="00172D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659"/>
        <w:gridCol w:w="142"/>
        <w:gridCol w:w="284"/>
        <w:gridCol w:w="283"/>
        <w:gridCol w:w="1461"/>
        <w:gridCol w:w="1700"/>
        <w:gridCol w:w="567"/>
        <w:gridCol w:w="143"/>
        <w:gridCol w:w="281"/>
        <w:gridCol w:w="993"/>
        <w:gridCol w:w="2127"/>
      </w:tblGrid>
      <w:tr w:rsidR="00172D45">
        <w:tc>
          <w:tcPr>
            <w:tcW w:w="9640" w:type="dxa"/>
            <w:gridSpan w:val="11"/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659" w:type="dxa"/>
            <w:tcBorders>
              <w:top w:val="single" w:sz="4" w:space="0" w:color="auto"/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8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Clarification on retransmission number in </w:t>
            </w:r>
            <w:r>
              <w:rPr>
                <w:i/>
                <w:iCs/>
              </w:rPr>
              <w:t>SL-PSSCH-</w:t>
            </w:r>
            <w:proofErr w:type="spellStart"/>
            <w:r>
              <w:rPr>
                <w:i/>
                <w:iCs/>
              </w:rPr>
              <w:t>TxConfigList</w:t>
            </w:r>
            <w:proofErr w:type="spellEnd"/>
          </w:p>
        </w:tc>
      </w:tr>
      <w:tr w:rsidR="00172D45">
        <w:tc>
          <w:tcPr>
            <w:tcW w:w="1659" w:type="dxa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0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659" w:type="dxa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8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100"/>
            </w:pPr>
            <w:r>
              <w:t>vivo</w:t>
            </w:r>
          </w:p>
        </w:tc>
      </w:tr>
      <w:tr w:rsidR="00172D45">
        <w:tc>
          <w:tcPr>
            <w:tcW w:w="1659" w:type="dxa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8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172D45">
        <w:tc>
          <w:tcPr>
            <w:tcW w:w="1659" w:type="dxa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0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659" w:type="dxa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870" w:type="dxa"/>
            <w:gridSpan w:val="5"/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172D45" w:rsidRDefault="00172D4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2D45" w:rsidRDefault="0015697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100"/>
            </w:pPr>
            <w:r>
              <w:t>2023-2-27</w:t>
            </w:r>
          </w:p>
        </w:tc>
      </w:tr>
      <w:tr w:rsidR="00172D45">
        <w:tc>
          <w:tcPr>
            <w:tcW w:w="1659" w:type="dxa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2170" w:type="dxa"/>
            <w:gridSpan w:val="4"/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rPr>
          <w:cantSplit/>
        </w:trPr>
        <w:tc>
          <w:tcPr>
            <w:tcW w:w="1659" w:type="dxa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6" w:type="dxa"/>
            <w:gridSpan w:val="2"/>
            <w:shd w:val="pct30" w:color="FFFF00" w:fill="auto"/>
          </w:tcPr>
          <w:p w:rsidR="00172D45" w:rsidRPr="000B14CA" w:rsidRDefault="000B14CA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14CA">
              <w:rPr>
                <w:b/>
                <w:sz w:val="18"/>
              </w:rPr>
              <w:t>A</w:t>
            </w:r>
          </w:p>
        </w:tc>
        <w:tc>
          <w:tcPr>
            <w:tcW w:w="4011" w:type="dxa"/>
            <w:gridSpan w:val="4"/>
            <w:tcBorders>
              <w:left w:val="nil"/>
            </w:tcBorders>
          </w:tcPr>
          <w:p w:rsidR="00172D45" w:rsidRPr="000B14CA" w:rsidRDefault="00172D4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2D45" w:rsidRPr="000B14CA" w:rsidRDefault="0015697A">
            <w:pPr>
              <w:pStyle w:val="CRCoverPage"/>
              <w:spacing w:after="0"/>
              <w:jc w:val="right"/>
              <w:rPr>
                <w:b/>
              </w:rPr>
            </w:pPr>
            <w:bookmarkStart w:id="1" w:name="_GoBack"/>
            <w:r w:rsidRPr="00E158C3">
              <w:rPr>
                <w:b/>
                <w:i/>
              </w:rPr>
              <w:t>Release</w:t>
            </w:r>
            <w:bookmarkEnd w:id="1"/>
            <w:r w:rsidRPr="000B14CA">
              <w:rPr>
                <w:b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2D45" w:rsidRPr="000B14CA" w:rsidRDefault="0015697A">
            <w:pPr>
              <w:pStyle w:val="CRCoverPage"/>
              <w:spacing w:after="0"/>
              <w:ind w:left="100"/>
            </w:pPr>
            <w:r w:rsidRPr="000B14CA">
              <w:rPr>
                <w:sz w:val="18"/>
              </w:rPr>
              <w:t>Rel-1</w:t>
            </w:r>
            <w:r w:rsidR="00B4308E" w:rsidRPr="000B14CA">
              <w:rPr>
                <w:sz w:val="18"/>
              </w:rPr>
              <w:t>7</w:t>
            </w:r>
          </w:p>
        </w:tc>
      </w:tr>
      <w:tr w:rsidR="00172D45">
        <w:tc>
          <w:tcPr>
            <w:tcW w:w="1659" w:type="dxa"/>
            <w:tcBorders>
              <w:left w:val="single" w:sz="4" w:space="0" w:color="auto"/>
              <w:bottom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861" w:type="dxa"/>
            <w:gridSpan w:val="8"/>
            <w:tcBorders>
              <w:bottom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72D45" w:rsidRDefault="0015697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172D45">
        <w:tc>
          <w:tcPr>
            <w:tcW w:w="1659" w:type="dxa"/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81" w:type="dxa"/>
            <w:gridSpan w:val="10"/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83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In the last RAN2#1</w:t>
            </w:r>
            <w:r>
              <w:rPr>
                <w:rFonts w:hint="eastAsia"/>
                <w:lang w:val="en-US" w:eastAsia="zh-CN"/>
              </w:rPr>
              <w:t>20</w:t>
            </w:r>
            <w:r>
              <w:rPr>
                <w:lang w:eastAsia="zh-CN"/>
              </w:rPr>
              <w:t xml:space="preserve"> meeting, the following issue is postponed as below:</w:t>
            </w:r>
          </w:p>
          <w:p w:rsidR="00172D45" w:rsidRDefault="0015697A">
            <w:pPr>
              <w:pStyle w:val="Doc-text2"/>
              <w:ind w:left="0" w:firstLine="0"/>
              <w:rPr>
                <w:i/>
              </w:rPr>
            </w:pPr>
            <w:r>
              <w:rPr>
                <w:i/>
              </w:rPr>
              <w:t xml:space="preserve">[Proposal 3] Changes from "retransmission number" to " the maximum transmission number (including new transmission and retransmission)" in R2-2211563/R2-2211564 are </w:t>
            </w:r>
            <w:r>
              <w:rPr>
                <w:i/>
                <w:highlight w:val="yellow"/>
              </w:rPr>
              <w:t>postponed</w:t>
            </w:r>
            <w:r>
              <w:rPr>
                <w:i/>
              </w:rPr>
              <w:t>.</w:t>
            </w:r>
          </w:p>
          <w:p w:rsidR="00172D45" w:rsidRDefault="00172D45">
            <w:pPr>
              <w:pStyle w:val="Doc-text2"/>
              <w:ind w:left="0" w:firstLine="0"/>
              <w:rPr>
                <w:rFonts w:eastAsiaTheme="minorEastAsia"/>
                <w:i/>
              </w:rPr>
            </w:pPr>
          </w:p>
          <w:p w:rsidR="00172D45" w:rsidRDefault="0015697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According to current MAC specification in clause 5.22.1.1 as below, the UE will select a “</w:t>
            </w:r>
            <w:r>
              <w:t>retransmission number</w:t>
            </w:r>
            <w:r>
              <w:rPr>
                <w:lang w:eastAsia="zh-CN"/>
              </w:rPr>
              <w:t>” from the “</w:t>
            </w:r>
            <w:r>
              <w:rPr>
                <w:color w:val="FF0000"/>
                <w:lang w:eastAsia="zh-CN"/>
              </w:rPr>
              <w:t>the allowed numbers</w:t>
            </w:r>
            <w:r>
              <w:rPr>
                <w:lang w:eastAsia="zh-CN"/>
              </w:rPr>
              <w:t>”, where the “</w:t>
            </w:r>
            <w:r>
              <w:rPr>
                <w:color w:val="FF0000"/>
                <w:lang w:eastAsia="zh-CN"/>
              </w:rPr>
              <w:t>the allowed numbers</w:t>
            </w:r>
            <w:r>
              <w:rPr>
                <w:lang w:eastAsia="zh-CN"/>
              </w:rPr>
              <w:t xml:space="preserve">” is defined by overlapped values within </w:t>
            </w:r>
            <w:proofErr w:type="spellStart"/>
            <w:r>
              <w:rPr>
                <w:i/>
                <w:highlight w:val="cyan"/>
              </w:rPr>
              <w:t>sl-MaxTxTransNumPSSCH</w:t>
            </w:r>
            <w:proofErr w:type="spellEnd"/>
            <w:r>
              <w:rPr>
                <w:highlight w:val="cyan"/>
              </w:rPr>
              <w:t xml:space="preserve"> included in </w:t>
            </w:r>
            <w:proofErr w:type="spellStart"/>
            <w:r>
              <w:rPr>
                <w:i/>
                <w:highlight w:val="cyan"/>
              </w:rPr>
              <w:t>sl</w:t>
            </w:r>
            <w:proofErr w:type="spellEnd"/>
            <w:r>
              <w:rPr>
                <w:i/>
                <w:highlight w:val="cyan"/>
              </w:rPr>
              <w:t>-PSSCH-</w:t>
            </w:r>
            <w:proofErr w:type="spellStart"/>
            <w:r>
              <w:rPr>
                <w:i/>
                <w:highlight w:val="cyan"/>
              </w:rPr>
              <w:t>TxConfigList</w:t>
            </w:r>
            <w:proofErr w:type="spellEnd"/>
            <w:r>
              <w:rPr>
                <w:highlight w:val="cyan"/>
              </w:rPr>
              <w:t xml:space="preserve"> </w:t>
            </w:r>
            <w:r>
              <w:t xml:space="preserve">and </w:t>
            </w:r>
            <w:proofErr w:type="spellStart"/>
            <w:r>
              <w:rPr>
                <w:i/>
                <w:highlight w:val="green"/>
              </w:rPr>
              <w:t>sl-MaxTxTransNumPSSCH</w:t>
            </w:r>
            <w:proofErr w:type="spellEnd"/>
            <w:r>
              <w:rPr>
                <w:highlight w:val="green"/>
              </w:rPr>
              <w:t xml:space="preserve"> indicated in </w:t>
            </w:r>
            <w:proofErr w:type="spellStart"/>
            <w:r>
              <w:rPr>
                <w:i/>
                <w:highlight w:val="green"/>
              </w:rPr>
              <w:t>sl</w:t>
            </w:r>
            <w:proofErr w:type="spellEnd"/>
            <w:r>
              <w:rPr>
                <w:i/>
                <w:highlight w:val="green"/>
              </w:rPr>
              <w:t>-CBR-</w:t>
            </w:r>
            <w:proofErr w:type="spellStart"/>
            <w:r>
              <w:rPr>
                <w:i/>
                <w:highlight w:val="green"/>
              </w:rPr>
              <w:t>PriorityTxConfigList</w:t>
            </w:r>
            <w:proofErr w:type="spellEnd"/>
            <w:r>
              <w:t>.</w:t>
            </w:r>
          </w:p>
          <w:p w:rsidR="00172D45" w:rsidRDefault="0015697A">
            <w:pPr>
              <w:pStyle w:val="af5"/>
              <w:numPr>
                <w:ilvl w:val="0"/>
                <w:numId w:val="1"/>
              </w:numPr>
              <w:spacing w:before="0" w:beforeAutospacing="0" w:after="180" w:afterAutospacing="0" w:line="240" w:lineRule="auto"/>
              <w:ind w:left="1135" w:hanging="284"/>
              <w:rPr>
                <w:sz w:val="20"/>
                <w:szCs w:val="20"/>
                <w:lang w:val="en-US" w:eastAsia="zh-CN"/>
              </w:rPr>
            </w:pPr>
            <w:r>
              <w:rPr>
                <w:sz w:val="20"/>
                <w:szCs w:val="20"/>
              </w:rPr>
              <w:t xml:space="preserve">select the number of HARQ retransmissions </w:t>
            </w:r>
            <w:r>
              <w:rPr>
                <w:color w:val="FF0000"/>
                <w:sz w:val="20"/>
                <w:szCs w:val="20"/>
              </w:rPr>
              <w:t>from the allowed numbers</w:t>
            </w:r>
            <w:r>
              <w:rPr>
                <w:rFonts w:eastAsia="宋体"/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if configured by RRC</w:t>
            </w:r>
            <w:r>
              <w:rPr>
                <w:rFonts w:eastAsia="宋体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in </w:t>
            </w:r>
            <w:proofErr w:type="spellStart"/>
            <w:r>
              <w:rPr>
                <w:i/>
                <w:sz w:val="20"/>
                <w:szCs w:val="20"/>
                <w:highlight w:val="cyan"/>
              </w:rPr>
              <w:t>sl-MaxTxTransNumPSSCH</w:t>
            </w:r>
            <w:proofErr w:type="spellEnd"/>
            <w:r>
              <w:rPr>
                <w:sz w:val="20"/>
                <w:szCs w:val="20"/>
                <w:highlight w:val="cyan"/>
              </w:rPr>
              <w:t xml:space="preserve"> included in </w:t>
            </w:r>
            <w:proofErr w:type="spellStart"/>
            <w:r>
              <w:rPr>
                <w:i/>
                <w:sz w:val="20"/>
                <w:szCs w:val="20"/>
                <w:highlight w:val="cyan"/>
              </w:rPr>
              <w:t>sl</w:t>
            </w:r>
            <w:proofErr w:type="spellEnd"/>
            <w:r>
              <w:rPr>
                <w:i/>
                <w:sz w:val="20"/>
                <w:szCs w:val="20"/>
                <w:highlight w:val="cyan"/>
              </w:rPr>
              <w:t>-PSSCH-</w:t>
            </w:r>
            <w:proofErr w:type="spellStart"/>
            <w:r>
              <w:rPr>
                <w:i/>
                <w:sz w:val="20"/>
                <w:szCs w:val="20"/>
                <w:highlight w:val="cyan"/>
              </w:rPr>
              <w:t>TxConfigList</w:t>
            </w:r>
            <w:proofErr w:type="spellEnd"/>
            <w:r>
              <w:rPr>
                <w:sz w:val="20"/>
                <w:szCs w:val="20"/>
                <w:highlight w:val="cyan"/>
              </w:rPr>
              <w:t xml:space="preserve"> </w:t>
            </w:r>
            <w:r>
              <w:rPr>
                <w:sz w:val="20"/>
                <w:szCs w:val="20"/>
              </w:rPr>
              <w:t>and, if configured by RRC,</w:t>
            </w:r>
            <w:r>
              <w:rPr>
                <w:color w:val="FF0000"/>
                <w:sz w:val="20"/>
                <w:szCs w:val="20"/>
              </w:rPr>
              <w:t xml:space="preserve"> overlapped</w:t>
            </w:r>
            <w:r>
              <w:rPr>
                <w:sz w:val="20"/>
                <w:szCs w:val="20"/>
              </w:rPr>
              <w:t xml:space="preserve"> in </w:t>
            </w:r>
            <w:proofErr w:type="spellStart"/>
            <w:r>
              <w:rPr>
                <w:i/>
                <w:sz w:val="20"/>
                <w:szCs w:val="20"/>
                <w:highlight w:val="green"/>
              </w:rPr>
              <w:t>sl-MaxTxTransNumPSSCH</w:t>
            </w:r>
            <w:proofErr w:type="spellEnd"/>
            <w:r>
              <w:rPr>
                <w:sz w:val="20"/>
                <w:szCs w:val="20"/>
                <w:highlight w:val="green"/>
              </w:rPr>
              <w:t xml:space="preserve"> indicated in </w:t>
            </w:r>
            <w:proofErr w:type="spellStart"/>
            <w:r>
              <w:rPr>
                <w:i/>
                <w:sz w:val="20"/>
                <w:szCs w:val="20"/>
                <w:highlight w:val="green"/>
              </w:rPr>
              <w:t>sl</w:t>
            </w:r>
            <w:proofErr w:type="spellEnd"/>
            <w:r>
              <w:rPr>
                <w:i/>
                <w:sz w:val="20"/>
                <w:szCs w:val="20"/>
                <w:highlight w:val="green"/>
              </w:rPr>
              <w:t>-CBR-</w:t>
            </w:r>
            <w:proofErr w:type="spellStart"/>
            <w:r>
              <w:rPr>
                <w:i/>
                <w:sz w:val="20"/>
                <w:szCs w:val="20"/>
                <w:highlight w:val="green"/>
              </w:rPr>
              <w:t>PriorityTxConfigList</w:t>
            </w:r>
            <w:proofErr w:type="spellEnd"/>
            <w:r>
              <w:rPr>
                <w:sz w:val="20"/>
                <w:szCs w:val="20"/>
                <w:highlight w:val="green"/>
              </w:rPr>
              <w:t xml:space="preserve"> </w:t>
            </w:r>
            <w:r>
              <w:rPr>
                <w:sz w:val="20"/>
                <w:szCs w:val="20"/>
              </w:rPr>
              <w:t xml:space="preserve">for the highest priority of the logical channel(s) allowed on the carrier and the CBR measured by lower layers according to clause 5.1.27 of TS 38.215 [24] if CBR measurement results are available or the corresponding </w:t>
            </w:r>
            <w:proofErr w:type="spellStart"/>
            <w:r>
              <w:rPr>
                <w:i/>
                <w:sz w:val="20"/>
                <w:szCs w:val="20"/>
              </w:rPr>
              <w:t>sl-defaultTxConfigIndex</w:t>
            </w:r>
            <w:proofErr w:type="spellEnd"/>
            <w:r>
              <w:rPr>
                <w:sz w:val="20"/>
                <w:szCs w:val="20"/>
              </w:rPr>
              <w:t xml:space="preserve"> configured by RRC if CBR measurement results are not available;</w:t>
            </w:r>
          </w:p>
          <w:p w:rsidR="00172D45" w:rsidRDefault="0015697A">
            <w:pPr>
              <w:pStyle w:val="CRCoverPage"/>
            </w:pPr>
            <w:r>
              <w:rPr>
                <w:lang w:val="en-US" w:eastAsia="zh-CN"/>
              </w:rPr>
              <w:t xml:space="preserve">On the other hand, in current RRC, the field of </w:t>
            </w:r>
            <w:proofErr w:type="spellStart"/>
            <w:r>
              <w:rPr>
                <w:i/>
                <w:lang w:val="en-US" w:eastAsia="zh-CN"/>
              </w:rPr>
              <w:t>sl-MaxTxTransNumPSSCH</w:t>
            </w:r>
            <w:proofErr w:type="spellEnd"/>
            <w:r>
              <w:rPr>
                <w:lang w:val="en-US" w:eastAsia="zh-CN"/>
              </w:rPr>
              <w:t xml:space="preserve"> is described as “</w:t>
            </w:r>
            <w:r>
              <w:t>the maximum transmission number (including new transmission and retransmission)”</w:t>
            </w:r>
            <w:r>
              <w:rPr>
                <w:i/>
              </w:rPr>
              <w:t>.</w:t>
            </w:r>
            <w:r>
              <w:t xml:space="preserve"> </w:t>
            </w:r>
          </w:p>
          <w:p w:rsidR="00172D45" w:rsidRDefault="0015697A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Based on above observations, a potential issue is how UE understands </w:t>
            </w:r>
            <w:r>
              <w:t>the</w:t>
            </w:r>
            <w:r>
              <w:rPr>
                <w:lang w:eastAsia="zh-CN"/>
              </w:rPr>
              <w:t xml:space="preserve"> “</w:t>
            </w:r>
            <w:r>
              <w:rPr>
                <w:color w:val="FF0000"/>
                <w:lang w:eastAsia="zh-CN"/>
              </w:rPr>
              <w:t>the allowed numbers</w:t>
            </w:r>
            <w:r>
              <w:rPr>
                <w:lang w:eastAsia="zh-CN"/>
              </w:rPr>
              <w:t xml:space="preserve">” in MAC, given that they are implicitly derived by the value of </w:t>
            </w:r>
            <w:proofErr w:type="spellStart"/>
            <w:r>
              <w:rPr>
                <w:i/>
                <w:lang w:val="en-US" w:eastAsia="zh-CN"/>
              </w:rPr>
              <w:t>sl-MaxTxTransNumPSSCH</w:t>
            </w:r>
            <w:proofErr w:type="spellEnd"/>
            <w:r>
              <w:rPr>
                <w:i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in RRC, other than directly apply </w:t>
            </w:r>
            <w:r>
              <w:rPr>
                <w:lang w:eastAsia="zh-CN"/>
              </w:rPr>
              <w:t xml:space="preserve">the value of </w:t>
            </w:r>
            <w:proofErr w:type="spellStart"/>
            <w:r>
              <w:rPr>
                <w:i/>
                <w:lang w:val="en-US" w:eastAsia="zh-CN"/>
              </w:rPr>
              <w:t>sl-MaxTxTransNumPSSCH</w:t>
            </w:r>
            <w:proofErr w:type="spellEnd"/>
            <w:r>
              <w:rPr>
                <w:lang w:val="en-US" w:eastAsia="zh-CN"/>
              </w:rPr>
              <w:t>. Therefore, some clarification</w:t>
            </w:r>
            <w:r w:rsidR="002B18BC"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 xml:space="preserve"> </w:t>
            </w:r>
            <w:r w:rsidR="002B18BC">
              <w:rPr>
                <w:rFonts w:hint="eastAsia"/>
                <w:lang w:val="en-US" w:eastAsia="zh-CN"/>
              </w:rPr>
              <w:t>are</w:t>
            </w:r>
            <w:r>
              <w:rPr>
                <w:lang w:val="en-US" w:eastAsia="zh-CN"/>
              </w:rPr>
              <w:t xml:space="preserve"> made on the description of </w:t>
            </w:r>
            <w:proofErr w:type="spellStart"/>
            <w:r>
              <w:rPr>
                <w:i/>
              </w:rPr>
              <w:t>sl-MaxTxTransNumPSSCH</w:t>
            </w:r>
            <w:proofErr w:type="spellEnd"/>
            <w:r>
              <w:rPr>
                <w:lang w:val="en-US" w:eastAsia="zh-CN"/>
              </w:rPr>
              <w:t>.</w:t>
            </w:r>
          </w:p>
          <w:p w:rsidR="00172D45" w:rsidRDefault="00172D45">
            <w:pPr>
              <w:pStyle w:val="CRCoverPage"/>
              <w:rPr>
                <w:lang w:val="en-US" w:eastAsia="zh-CN"/>
              </w:rPr>
            </w:pPr>
          </w:p>
        </w:tc>
      </w:tr>
      <w:tr w:rsidR="00172D45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9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Summary of change:</w:t>
            </w:r>
          </w:p>
        </w:tc>
        <w:tc>
          <w:tcPr>
            <w:tcW w:w="783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r>
              <w:rPr>
                <w:rFonts w:cs="Arial"/>
                <w:bCs/>
              </w:rPr>
              <w:t xml:space="preserve">field description of </w:t>
            </w:r>
            <w:proofErr w:type="spellStart"/>
            <w:r>
              <w:rPr>
                <w:i/>
                <w:lang w:val="en-US" w:eastAsia="zh-CN"/>
              </w:rPr>
              <w:t>sl-MaxTxTransNumPSSCH</w:t>
            </w:r>
            <w:proofErr w:type="spellEnd"/>
            <w:r>
              <w:rPr>
                <w:rFonts w:cs="Arial"/>
                <w:bCs/>
              </w:rPr>
              <w:t xml:space="preserve">, clarify how to use the value of this field to </w:t>
            </w:r>
            <w:r>
              <w:t>select the number of HARQ retransmissions in MAC.</w:t>
            </w:r>
          </w:p>
          <w:p w:rsidR="00172D45" w:rsidRDefault="00172D45">
            <w:pPr>
              <w:pStyle w:val="CRCoverPage"/>
              <w:rPr>
                <w:lang w:eastAsia="zh-CN"/>
              </w:rPr>
            </w:pPr>
          </w:p>
          <w:p w:rsidR="00172D45" w:rsidRDefault="0015697A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:rsidR="00172D45" w:rsidRDefault="0015697A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172D45" w:rsidRDefault="001569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:rsidR="00172D45" w:rsidRDefault="00172D45">
            <w:pPr>
              <w:pStyle w:val="CRCoverPage"/>
              <w:spacing w:before="20" w:after="80"/>
              <w:rPr>
                <w:u w:val="single"/>
              </w:rPr>
            </w:pPr>
          </w:p>
          <w:p w:rsidR="00172D45" w:rsidRDefault="0015697A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</w:t>
            </w:r>
          </w:p>
          <w:p w:rsidR="00172D45" w:rsidRDefault="0015697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  <w:p w:rsidR="00172D45" w:rsidRDefault="00172D4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172D45" w:rsidRDefault="0015697A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:rsidR="00172D45" w:rsidRDefault="0015697A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:rsidR="00172D45" w:rsidRDefault="0015697A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:rsidR="00172D45" w:rsidRDefault="0015697A">
            <w:pPr>
              <w:ind w:leftChars="50" w:left="100"/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</w:tc>
      </w:tr>
      <w:tr w:rsidR="00172D45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9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83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</w:pPr>
            <w:r>
              <w:t xml:space="preserve">Inconsistent understanding on </w:t>
            </w:r>
            <w:r>
              <w:rPr>
                <w:rFonts w:cs="Arial"/>
                <w:bCs/>
              </w:rPr>
              <w:t xml:space="preserve">how to </w:t>
            </w:r>
            <w:r>
              <w:t>select the number of HARQ retransmissions across RRC and MAC specifications.</w:t>
            </w:r>
          </w:p>
          <w:p w:rsidR="00172D45" w:rsidRDefault="00172D45">
            <w:pPr>
              <w:pStyle w:val="CRCoverPage"/>
              <w:spacing w:after="0"/>
            </w:pPr>
          </w:p>
        </w:tc>
      </w:tr>
      <w:tr w:rsidR="00172D45">
        <w:tc>
          <w:tcPr>
            <w:tcW w:w="1801" w:type="dxa"/>
            <w:gridSpan w:val="2"/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9"/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83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</w:pPr>
            <w:r>
              <w:t>6.3.5</w:t>
            </w:r>
          </w:p>
        </w:tc>
      </w:tr>
      <w:tr w:rsidR="00172D45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9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D45" w:rsidTr="002B18BC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2D45" w:rsidRDefault="0015697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3871" w:type="dxa"/>
            <w:gridSpan w:val="4"/>
          </w:tcPr>
          <w:p w:rsidR="00172D45" w:rsidRDefault="00172D4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2D45" w:rsidRDefault="00172D45">
            <w:pPr>
              <w:pStyle w:val="CRCoverPage"/>
              <w:spacing w:after="0"/>
              <w:ind w:left="99"/>
            </w:pPr>
          </w:p>
        </w:tc>
      </w:tr>
      <w:tr w:rsidR="00172D45" w:rsidTr="002B18BC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D45" w:rsidRDefault="00172D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871" w:type="dxa"/>
            <w:gridSpan w:val="4"/>
          </w:tcPr>
          <w:p w:rsidR="00172D45" w:rsidRDefault="0015697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D45" w:rsidTr="002B18BC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D45" w:rsidRDefault="00172D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871" w:type="dxa"/>
            <w:gridSpan w:val="4"/>
          </w:tcPr>
          <w:p w:rsidR="00172D45" w:rsidRDefault="0015697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D45" w:rsidTr="002B18BC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5697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D45" w:rsidRDefault="00172D4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3871" w:type="dxa"/>
            <w:gridSpan w:val="4"/>
          </w:tcPr>
          <w:p w:rsidR="00172D45" w:rsidRDefault="0015697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D45" w:rsidRDefault="0015697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D45">
        <w:tc>
          <w:tcPr>
            <w:tcW w:w="1801" w:type="dxa"/>
            <w:gridSpan w:val="2"/>
            <w:tcBorders>
              <w:lef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839" w:type="dxa"/>
            <w:gridSpan w:val="9"/>
            <w:tcBorders>
              <w:right w:val="single" w:sz="4" w:space="0" w:color="auto"/>
            </w:tcBorders>
          </w:tcPr>
          <w:p w:rsidR="00172D45" w:rsidRDefault="00172D45">
            <w:pPr>
              <w:pStyle w:val="CRCoverPage"/>
              <w:spacing w:after="0"/>
            </w:pPr>
          </w:p>
        </w:tc>
      </w:tr>
      <w:tr w:rsidR="00172D45">
        <w:tc>
          <w:tcPr>
            <w:tcW w:w="180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83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72D45">
            <w:pPr>
              <w:pStyle w:val="CRCoverPage"/>
              <w:spacing w:after="0"/>
              <w:ind w:left="100"/>
            </w:pPr>
          </w:p>
        </w:tc>
      </w:tr>
      <w:tr w:rsidR="00172D45">
        <w:tc>
          <w:tcPr>
            <w:tcW w:w="1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D45" w:rsidRDefault="00172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2D45" w:rsidRDefault="00172D4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D45">
        <w:tc>
          <w:tcPr>
            <w:tcW w:w="1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D45" w:rsidRDefault="001569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83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D45" w:rsidRDefault="00172D45">
            <w:pPr>
              <w:pStyle w:val="CRCoverPage"/>
              <w:spacing w:after="0"/>
              <w:ind w:left="100"/>
            </w:pPr>
          </w:p>
        </w:tc>
      </w:tr>
    </w:tbl>
    <w:p w:rsidR="00172D45" w:rsidRDefault="00172D45">
      <w:pPr>
        <w:pStyle w:val="CRCoverPage"/>
        <w:spacing w:after="0"/>
        <w:rPr>
          <w:sz w:val="8"/>
          <w:szCs w:val="8"/>
        </w:rPr>
      </w:pPr>
    </w:p>
    <w:p w:rsidR="00172D45" w:rsidRDefault="00172D45">
      <w:pPr>
        <w:sectPr w:rsidR="00172D45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78"/>
      </w:tblGrid>
      <w:tr w:rsidR="00172D45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172D45" w:rsidRDefault="0015697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</w:t>
            </w:r>
          </w:p>
        </w:tc>
      </w:tr>
    </w:tbl>
    <w:p w:rsidR="00172D45" w:rsidRDefault="0015697A">
      <w:pPr>
        <w:pStyle w:val="3"/>
      </w:pPr>
      <w:bookmarkStart w:id="2" w:name="_Toc60777521"/>
      <w:bookmarkStart w:id="3" w:name="_Toc115429377"/>
      <w:r>
        <w:t>6.3.</w:t>
      </w:r>
      <w:r>
        <w:rPr>
          <w:lang w:eastAsia="zh-CN"/>
        </w:rPr>
        <w:t>5</w:t>
      </w:r>
      <w:r>
        <w:tab/>
      </w:r>
      <w:proofErr w:type="spellStart"/>
      <w:r>
        <w:t>Sidelink</w:t>
      </w:r>
      <w:proofErr w:type="spellEnd"/>
      <w:r>
        <w:t xml:space="preserve"> information elements</w:t>
      </w:r>
      <w:bookmarkEnd w:id="2"/>
      <w:bookmarkEnd w:id="3"/>
    </w:p>
    <w:p w:rsidR="00172D45" w:rsidRDefault="0015697A">
      <w:pPr>
        <w:pStyle w:val="4"/>
      </w:pPr>
      <w:bookmarkStart w:id="4" w:name="_Toc124553524"/>
      <w:bookmarkStart w:id="5" w:name="_Toc60777539"/>
      <w:r>
        <w:t>–</w:t>
      </w:r>
      <w:r>
        <w:tab/>
      </w:r>
      <w:r>
        <w:rPr>
          <w:i/>
          <w:iCs/>
        </w:rPr>
        <w:t>SL-PSSCH-</w:t>
      </w:r>
      <w:proofErr w:type="spellStart"/>
      <w:r>
        <w:rPr>
          <w:i/>
          <w:iCs/>
        </w:rPr>
        <w:t>TxConfigList</w:t>
      </w:r>
      <w:bookmarkEnd w:id="4"/>
      <w:bookmarkEnd w:id="5"/>
      <w:proofErr w:type="spellEnd"/>
    </w:p>
    <w:p w:rsidR="00172D45" w:rsidRDefault="0015697A">
      <w:r>
        <w:t xml:space="preserve">The IE </w:t>
      </w:r>
      <w:r>
        <w:rPr>
          <w:i/>
        </w:rPr>
        <w:t>SL-</w:t>
      </w:r>
      <w:r>
        <w:rPr>
          <w:i/>
          <w:lang w:eastAsia="zh-CN"/>
        </w:rPr>
        <w:t>PSSCH-</w:t>
      </w:r>
      <w:proofErr w:type="spellStart"/>
      <w:r>
        <w:rPr>
          <w:i/>
          <w:lang w:eastAsia="zh-CN"/>
        </w:rPr>
        <w:t>TxConfigList</w:t>
      </w:r>
      <w:proofErr w:type="spellEnd"/>
      <w:r>
        <w:t xml:space="preserve"> indicates PSSCH transmission parameters.</w:t>
      </w:r>
      <w:r>
        <w:rPr>
          <w:lang w:eastAsia="zh-CN"/>
        </w:rPr>
        <w:t xml:space="preserve"> When lower layers select parameters from the range indicated in IE</w:t>
      </w:r>
      <w:r>
        <w:rPr>
          <w:i/>
          <w:lang w:eastAsia="zh-CN"/>
        </w:rPr>
        <w:t xml:space="preserve"> SL-PSSCH-</w:t>
      </w:r>
      <w:proofErr w:type="spellStart"/>
      <w:r>
        <w:rPr>
          <w:i/>
          <w:lang w:eastAsia="zh-CN"/>
        </w:rPr>
        <w:t>TxConfigList</w:t>
      </w:r>
      <w:proofErr w:type="spellEnd"/>
      <w:r>
        <w:rPr>
          <w:lang w:eastAsia="zh-CN"/>
        </w:rPr>
        <w:t xml:space="preserve">, the UE considers both configurations in IE </w:t>
      </w:r>
      <w:r>
        <w:rPr>
          <w:i/>
        </w:rPr>
        <w:t>SL-PSSCH-</w:t>
      </w:r>
      <w:proofErr w:type="spellStart"/>
      <w:r>
        <w:rPr>
          <w:i/>
        </w:rPr>
        <w:t>TxConfigList</w:t>
      </w:r>
      <w:proofErr w:type="spellEnd"/>
      <w:r>
        <w:rPr>
          <w:lang w:eastAsia="zh-CN"/>
        </w:rPr>
        <w:t xml:space="preserve"> and the CBR-dependent configurations represented in IE </w:t>
      </w:r>
      <w:r>
        <w:rPr>
          <w:i/>
        </w:rPr>
        <w:t>SL-</w:t>
      </w:r>
      <w:r>
        <w:rPr>
          <w:i/>
          <w:lang w:eastAsia="zh-CN"/>
        </w:rPr>
        <w:t>CBR-</w:t>
      </w:r>
      <w:proofErr w:type="spellStart"/>
      <w:r>
        <w:rPr>
          <w:i/>
          <w:lang w:eastAsia="zh-CN"/>
        </w:rPr>
        <w:t>Priority</w:t>
      </w:r>
      <w:r>
        <w:rPr>
          <w:i/>
        </w:rPr>
        <w:t>TxConfigList</w:t>
      </w:r>
      <w:proofErr w:type="spellEnd"/>
      <w:r>
        <w:rPr>
          <w:lang w:eastAsia="zh-CN"/>
        </w:rPr>
        <w:t xml:space="preserve">. </w:t>
      </w:r>
      <w:r>
        <w:t xml:space="preserve">Only one IE </w:t>
      </w:r>
      <w:r>
        <w:rPr>
          <w:i/>
        </w:rPr>
        <w:t>SL-PSSCH-</w:t>
      </w:r>
      <w:proofErr w:type="spellStart"/>
      <w:r>
        <w:rPr>
          <w:i/>
        </w:rPr>
        <w:t>TxConfig</w:t>
      </w:r>
      <w:proofErr w:type="spellEnd"/>
      <w:r>
        <w:rPr>
          <w:rFonts w:cs="Courier New"/>
        </w:rPr>
        <w:t xml:space="preserve"> is provided per </w:t>
      </w:r>
      <w:r>
        <w:rPr>
          <w:i/>
        </w:rPr>
        <w:t>SL-</w:t>
      </w:r>
      <w:proofErr w:type="spellStart"/>
      <w:r>
        <w:rPr>
          <w:i/>
        </w:rPr>
        <w:t>TypeTxSync</w:t>
      </w:r>
      <w:proofErr w:type="spellEnd"/>
      <w:r>
        <w:rPr>
          <w:rFonts w:cs="Courier New"/>
        </w:rPr>
        <w:t>.</w:t>
      </w:r>
    </w:p>
    <w:p w:rsidR="00172D45" w:rsidRDefault="0015697A">
      <w:pPr>
        <w:pStyle w:val="TH"/>
        <w:rPr>
          <w:b w:val="0"/>
        </w:rPr>
      </w:pPr>
      <w:r>
        <w:rPr>
          <w:i/>
          <w:iCs/>
        </w:rPr>
        <w:t>SL-PSSCH-</w:t>
      </w:r>
      <w:proofErr w:type="spellStart"/>
      <w:r>
        <w:rPr>
          <w:i/>
          <w:iCs/>
        </w:rPr>
        <w:t>TxConfigList</w:t>
      </w:r>
      <w:proofErr w:type="spellEnd"/>
      <w:r>
        <w:t xml:space="preserve"> information element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TAG-SL-PSSCH-TXCONFIGLIST-START</w:t>
      </w:r>
    </w:p>
    <w:p w:rsidR="00172D45" w:rsidRDefault="00172D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SL-PSSCH-TxConfigList-r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(1..maxPSSCH-TxConfig-r16))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SL-PSSCH-TxConfig-r16</w:t>
      </w:r>
    </w:p>
    <w:p w:rsidR="00172D45" w:rsidRDefault="00172D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SL-PSSCH-TxConfig-r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sl-TypeTxSync-r16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SL-TypeTxSync-r16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</w:t>
      </w:r>
      <w:proofErr w:type="gramStart"/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sl-ThresUE-Speed-r16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{kmph60, kmph80, kmph100, kmph120,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kmph140, kmph160, kmph180, kmph200},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sl-ParametersAboveThres-r16      SL-PSSCH-TxParameters-r16,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sl-ParametersBelowThres-r16      SL-PSSCH-TxParameters-r16,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sl-ParametersAboveThres-v1650    SL-MinMaxMCS-List-r16                               </w:t>
      </w:r>
      <w:proofErr w:type="gramStart"/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sl-ParametersBelowThres-v1650    SL-MinMaxMCS-List-r16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172D45" w:rsidRDefault="00172D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72D45" w:rsidRDefault="00172D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SL-PSSCH-TxParameters-r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sl-MinMCS-PSSCH-r16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27),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sl-MaxMCS-PSSCH-r16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31),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sl-MinSubChannelNumPSSCH-r16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27),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sl-MaxSubchannelNumPSSCH-r16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27),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sl-MaxTxTransNumPSSCH-r16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>
        <w:rPr>
          <w:rFonts w:ascii="Courier New" w:eastAsia="Times New Roman" w:hAnsi="Courier New"/>
          <w:sz w:val="16"/>
          <w:lang w:eastAsia="en-GB"/>
        </w:rPr>
        <w:t>32),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sl-MaxTxPower-r16                SL-TxPower-r16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Cond CBR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172D45" w:rsidRDefault="00172D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TAG-SL-PSSCH-TXCONFIGLIST-STOP</w:t>
      </w:r>
    </w:p>
    <w:p w:rsidR="00172D45" w:rsidRDefault="0015697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:rsidR="00172D45" w:rsidRDefault="00172D45">
      <w:pPr>
        <w:rPr>
          <w:rFonts w:eastAsia="Yu Mincho"/>
        </w:rPr>
      </w:pPr>
    </w:p>
    <w:tbl>
      <w:tblPr>
        <w:tblW w:w="1431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310"/>
      </w:tblGrid>
      <w:tr w:rsidR="00172D45">
        <w:trPr>
          <w:cantSplit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72D45" w:rsidRDefault="0015697A">
            <w:pPr>
              <w:pStyle w:val="TAH"/>
              <w:rPr>
                <w:lang w:eastAsia="en-GB"/>
              </w:rPr>
            </w:pPr>
            <w:r>
              <w:rPr>
                <w:i/>
                <w:iCs/>
                <w:lang w:eastAsia="en-GB"/>
              </w:rPr>
              <w:lastRenderedPageBreak/>
              <w:t>SL-PSSCH-</w:t>
            </w:r>
            <w:proofErr w:type="spellStart"/>
            <w:r>
              <w:rPr>
                <w:i/>
                <w:iCs/>
                <w:lang w:eastAsia="en-GB"/>
              </w:rPr>
              <w:t>TxConfigList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iCs/>
                <w:lang w:eastAsia="en-GB"/>
              </w:rPr>
              <w:t>field descriptions</w:t>
            </w:r>
          </w:p>
        </w:tc>
      </w:tr>
      <w:tr w:rsidR="00172D45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72D45" w:rsidRDefault="0015697A">
            <w:pPr>
              <w:pStyle w:val="TAL"/>
              <w:rPr>
                <w:rFonts w:eastAsia="等线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等线"/>
                <w:b/>
                <w:bCs/>
                <w:i/>
                <w:iCs/>
                <w:lang w:eastAsia="zh-CN"/>
              </w:rPr>
              <w:t>sl-MaxTxTransNumPSSCH</w:t>
            </w:r>
            <w:proofErr w:type="spellEnd"/>
          </w:p>
          <w:p w:rsidR="00172D45" w:rsidRDefault="0015697A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eastAsia="等线"/>
                <w:lang w:eastAsia="zh-CN"/>
              </w:rPr>
              <w:t>Indicates the maximum transmission number (including new transmission and retransmission) for PSSCH.</w:t>
            </w:r>
            <w:ins w:id="6" w:author="vivo" w:date="2023-02-15T17:57:00Z">
              <w:r w:rsidR="005F43AA">
                <w:t xml:space="preserve"> </w:t>
              </w:r>
              <w:r w:rsidR="005F43AA">
                <w:rPr>
                  <w:rFonts w:eastAsia="等线"/>
                  <w:lang w:eastAsia="zh-CN"/>
                </w:rPr>
                <w:t>The allowed number for HARQ retransmission shall not exceed the value of this field minus 1 as specified in TS 38.321 [3], clause 5.22.1.1.</w:t>
              </w:r>
            </w:ins>
          </w:p>
        </w:tc>
      </w:tr>
      <w:tr w:rsidR="00172D45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72D45" w:rsidRDefault="0015697A">
            <w:pPr>
              <w:pStyle w:val="TAL"/>
              <w:rPr>
                <w:rFonts w:eastAsia="等线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等线"/>
                <w:b/>
                <w:bCs/>
                <w:i/>
                <w:iCs/>
                <w:lang w:eastAsia="zh-CN"/>
              </w:rPr>
              <w:t>sl-MaxTxPower</w:t>
            </w:r>
            <w:proofErr w:type="spellEnd"/>
          </w:p>
          <w:p w:rsidR="00172D45" w:rsidRDefault="0015697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This </w:t>
            </w:r>
            <w:r>
              <w:rPr>
                <w:rFonts w:eastAsia="等线" w:cs="Arial"/>
                <w:lang w:eastAsia="zh-CN"/>
              </w:rPr>
              <w:t xml:space="preserve">field </w:t>
            </w:r>
            <w:r>
              <w:rPr>
                <w:rFonts w:eastAsia="等线"/>
                <w:lang w:eastAsia="zh-CN"/>
              </w:rPr>
              <w:t>indicates the maximum transmission power for transmission on PSSCH and PSCCH</w:t>
            </w:r>
            <w:r>
              <w:rPr>
                <w:iCs/>
                <w:lang w:eastAsia="sv-SE"/>
              </w:rPr>
              <w:t>.</w:t>
            </w:r>
          </w:p>
        </w:tc>
      </w:tr>
      <w:tr w:rsidR="00172D45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72D45" w:rsidRDefault="0015697A">
            <w:pPr>
              <w:pStyle w:val="TAL"/>
              <w:rPr>
                <w:rFonts w:cs="Arial"/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lang w:eastAsia="en-GB"/>
              </w:rPr>
              <w:t>sl</w:t>
            </w:r>
            <w:proofErr w:type="spellEnd"/>
            <w:r>
              <w:rPr>
                <w:rFonts w:cs="Arial"/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lang w:eastAsia="en-GB"/>
              </w:rPr>
              <w:t>MinMCS</w:t>
            </w:r>
            <w:proofErr w:type="spellEnd"/>
            <w:r>
              <w:rPr>
                <w:rFonts w:cs="Arial"/>
                <w:b/>
                <w:bCs/>
                <w:i/>
                <w:iCs/>
                <w:lang w:eastAsia="en-GB"/>
              </w:rPr>
              <w:t xml:space="preserve">-PSSCH, </w:t>
            </w:r>
            <w:proofErr w:type="spellStart"/>
            <w:r>
              <w:rPr>
                <w:rFonts w:cs="Arial"/>
                <w:b/>
                <w:bCs/>
                <w:i/>
                <w:iCs/>
                <w:lang w:eastAsia="en-GB"/>
              </w:rPr>
              <w:t>sl</w:t>
            </w:r>
            <w:proofErr w:type="spellEnd"/>
            <w:r>
              <w:rPr>
                <w:rFonts w:cs="Arial"/>
                <w:b/>
                <w:bCs/>
                <w:i/>
                <w:iCs/>
                <w:lang w:eastAsia="en-GB"/>
              </w:rPr>
              <w:t>-</w:t>
            </w:r>
            <w:proofErr w:type="spellStart"/>
            <w:r>
              <w:rPr>
                <w:rFonts w:cs="Arial"/>
                <w:b/>
                <w:bCs/>
                <w:i/>
                <w:iCs/>
                <w:lang w:eastAsia="en-GB"/>
              </w:rPr>
              <w:t>MaxMCS</w:t>
            </w:r>
            <w:proofErr w:type="spellEnd"/>
            <w:r>
              <w:rPr>
                <w:rFonts w:cs="Arial"/>
                <w:b/>
                <w:bCs/>
                <w:i/>
                <w:iCs/>
                <w:lang w:eastAsia="en-GB"/>
              </w:rPr>
              <w:t>-PSSCH</w:t>
            </w:r>
          </w:p>
          <w:p w:rsidR="00172D45" w:rsidRDefault="0015697A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eastAsia="等线" w:cs="Arial"/>
                <w:lang w:eastAsia="zh-CN"/>
              </w:rPr>
              <w:t>This field indicates the minimum and maximum MCS values used for transmissions on PSSCH.</w:t>
            </w:r>
            <w:r>
              <w:rPr>
                <w:rFonts w:cs="Arial"/>
                <w:bCs/>
                <w:kern w:val="2"/>
                <w:lang w:eastAsia="en-GB"/>
              </w:rPr>
              <w:t xml:space="preserve"> The UE shall ignore the </w:t>
            </w:r>
            <w:r>
              <w:rPr>
                <w:rFonts w:eastAsia="等线" w:cs="Arial"/>
                <w:lang w:eastAsia="zh-CN"/>
              </w:rPr>
              <w:t xml:space="preserve">minimum and maximum MCS values used for the associated MCS </w:t>
            </w:r>
            <w:r>
              <w:rPr>
                <w:rFonts w:cs="Arial"/>
                <w:bCs/>
                <w:kern w:val="2"/>
                <w:lang w:eastAsia="en-GB"/>
              </w:rPr>
              <w:t>table(s)</w:t>
            </w:r>
            <w:r>
              <w:rPr>
                <w:rFonts w:eastAsia="等线" w:cs="Arial"/>
                <w:lang w:eastAsia="zh-CN"/>
              </w:rPr>
              <w:t xml:space="preserve"> </w:t>
            </w:r>
            <w:r>
              <w:rPr>
                <w:rFonts w:cs="Arial"/>
                <w:bCs/>
                <w:kern w:val="2"/>
                <w:lang w:eastAsia="en-GB"/>
              </w:rPr>
              <w:t>in</w:t>
            </w:r>
            <w:r>
              <w:rPr>
                <w:rFonts w:eastAsia="等线" w:cs="Arial"/>
                <w:i/>
                <w:lang w:eastAsia="zh-CN"/>
              </w:rPr>
              <w:t xml:space="preserve"> sl-ParametersAboveThres-r16</w:t>
            </w:r>
            <w:r>
              <w:rPr>
                <w:rFonts w:eastAsia="等线" w:cs="Arial"/>
                <w:lang w:eastAsia="zh-CN"/>
              </w:rPr>
              <w:t xml:space="preserve"> and </w:t>
            </w:r>
            <w:r>
              <w:rPr>
                <w:rFonts w:eastAsia="等线" w:cs="Arial"/>
                <w:i/>
                <w:lang w:eastAsia="zh-CN"/>
              </w:rPr>
              <w:t>sl-ParametersBelowThres-r16</w:t>
            </w:r>
            <w:r>
              <w:rPr>
                <w:rFonts w:cs="Arial"/>
                <w:bCs/>
                <w:kern w:val="2"/>
                <w:lang w:eastAsia="en-GB"/>
              </w:rPr>
              <w:t xml:space="preserve"> if </w:t>
            </w:r>
            <w:r>
              <w:rPr>
                <w:rFonts w:eastAsia="等线" w:cs="Arial"/>
                <w:i/>
                <w:lang w:eastAsia="zh-CN"/>
              </w:rPr>
              <w:t>sl-ParametersAboveThres-v1650</w:t>
            </w:r>
            <w:r>
              <w:rPr>
                <w:rFonts w:eastAsia="等线" w:cs="Arial"/>
                <w:lang w:eastAsia="zh-CN"/>
              </w:rPr>
              <w:t xml:space="preserve"> and </w:t>
            </w:r>
            <w:r>
              <w:rPr>
                <w:rFonts w:eastAsia="等线" w:cs="Arial"/>
                <w:i/>
                <w:lang w:eastAsia="zh-CN"/>
              </w:rPr>
              <w:t>sl-ParametersBelowThres-v1650</w:t>
            </w:r>
            <w:r>
              <w:rPr>
                <w:rFonts w:eastAsia="等线" w:cs="Arial"/>
                <w:b/>
                <w:lang w:eastAsia="zh-CN"/>
              </w:rPr>
              <w:t xml:space="preserve"> </w:t>
            </w:r>
            <w:r>
              <w:rPr>
                <w:rFonts w:eastAsia="等线" w:cs="Arial"/>
                <w:lang w:eastAsia="zh-CN"/>
              </w:rPr>
              <w:t>are present, respectively.</w:t>
            </w:r>
          </w:p>
        </w:tc>
      </w:tr>
      <w:tr w:rsidR="00172D45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72D45" w:rsidRDefault="0015697A">
            <w:pPr>
              <w:pStyle w:val="TAL"/>
              <w:rPr>
                <w:rFonts w:cs="Arial"/>
                <w:b/>
                <w:bCs/>
                <w:i/>
                <w:iCs/>
                <w:lang w:eastAsia="en-GB"/>
              </w:rPr>
            </w:pPr>
            <w:proofErr w:type="spellStart"/>
            <w:r>
              <w:rPr>
                <w:rFonts w:cs="Arial"/>
                <w:b/>
                <w:bCs/>
                <w:i/>
                <w:iCs/>
                <w:lang w:eastAsia="en-GB"/>
              </w:rPr>
              <w:t>sl-MinSubChannelNumPSSCH</w:t>
            </w:r>
            <w:proofErr w:type="spellEnd"/>
            <w:r>
              <w:rPr>
                <w:rFonts w:cs="Arial"/>
                <w:b/>
                <w:bCs/>
                <w:i/>
                <w:iCs/>
                <w:lang w:eastAsia="en-GB"/>
              </w:rPr>
              <w:t xml:space="preserve">, </w:t>
            </w:r>
            <w:proofErr w:type="spellStart"/>
            <w:r>
              <w:rPr>
                <w:rFonts w:cs="Arial"/>
                <w:b/>
                <w:bCs/>
                <w:i/>
                <w:iCs/>
                <w:lang w:eastAsia="en-GB"/>
              </w:rPr>
              <w:t>sl-MaxSubChannelNumPSSCH</w:t>
            </w:r>
            <w:proofErr w:type="spellEnd"/>
          </w:p>
          <w:p w:rsidR="00172D45" w:rsidRDefault="0015697A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eastAsia="等线" w:cs="Arial"/>
                <w:lang w:eastAsia="zh-CN"/>
              </w:rPr>
              <w:t>This field indicates the minimum and maximum number of sub-channels which may be used for transmissions on PSSCH.</w:t>
            </w:r>
          </w:p>
        </w:tc>
      </w:tr>
      <w:tr w:rsidR="00172D45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72D45" w:rsidRDefault="0015697A">
            <w:pPr>
              <w:pStyle w:val="TAL"/>
              <w:rPr>
                <w:rFonts w:eastAsia="等线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等线"/>
                <w:b/>
                <w:bCs/>
                <w:i/>
                <w:iCs/>
                <w:lang w:eastAsia="zh-CN"/>
              </w:rPr>
              <w:t>sl-TypeTxSync</w:t>
            </w:r>
            <w:proofErr w:type="spellEnd"/>
          </w:p>
          <w:p w:rsidR="00172D45" w:rsidRDefault="0015697A">
            <w:pPr>
              <w:pStyle w:val="TAL"/>
              <w:rPr>
                <w:rFonts w:cs="Arial"/>
                <w:lang w:eastAsia="en-GB"/>
              </w:rPr>
            </w:pPr>
            <w:r>
              <w:rPr>
                <w:rFonts w:eastAsia="等线"/>
                <w:lang w:eastAsia="zh-CN"/>
              </w:rPr>
              <w:t xml:space="preserve">This </w:t>
            </w:r>
            <w:r>
              <w:rPr>
                <w:rFonts w:eastAsia="等线" w:cs="Arial"/>
                <w:lang w:eastAsia="zh-CN"/>
              </w:rPr>
              <w:t xml:space="preserve">field </w:t>
            </w:r>
            <w:r>
              <w:rPr>
                <w:rFonts w:eastAsia="等线"/>
                <w:lang w:eastAsia="zh-CN"/>
              </w:rPr>
              <w:t>indicates the synchronization reference type</w:t>
            </w:r>
            <w:r>
              <w:rPr>
                <w:iCs/>
                <w:lang w:eastAsia="sv-SE"/>
              </w:rPr>
              <w:t xml:space="preserve">. </w:t>
            </w:r>
            <w:r>
              <w:rPr>
                <w:rFonts w:cs="Arial"/>
                <w:lang w:eastAsia="zh-CN"/>
              </w:rPr>
              <w:t xml:space="preserve">For configurations by the </w:t>
            </w:r>
            <w:proofErr w:type="spellStart"/>
            <w:r>
              <w:rPr>
                <w:rFonts w:cs="Arial"/>
                <w:lang w:eastAsia="zh-CN"/>
              </w:rPr>
              <w:t>eNB</w:t>
            </w:r>
            <w:proofErr w:type="spellEnd"/>
            <w:r>
              <w:rPr>
                <w:rFonts w:cs="Arial"/>
                <w:lang w:eastAsia="zh-CN"/>
              </w:rPr>
              <w:t>/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/>
                <w:lang w:eastAsia="zh-CN"/>
              </w:rPr>
              <w:t xml:space="preserve">, only 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gnbEnb</w:t>
            </w:r>
            <w:proofErr w:type="spellEnd"/>
            <w:r>
              <w:rPr>
                <w:rFonts w:cs="Arial"/>
                <w:lang w:eastAsia="zh-CN"/>
              </w:rPr>
              <w:t xml:space="preserve"> can be configured; and for pre-configuration or when this </w:t>
            </w:r>
            <w:r>
              <w:rPr>
                <w:rFonts w:eastAsia="等线" w:cs="Arial"/>
                <w:lang w:eastAsia="zh-CN"/>
              </w:rPr>
              <w:t xml:space="preserve">field </w:t>
            </w:r>
            <w:r>
              <w:rPr>
                <w:rFonts w:cs="Arial"/>
                <w:lang w:eastAsia="zh-CN"/>
              </w:rPr>
              <w:t xml:space="preserve">is absent, the configuration is applicable for all synchronization reference types. </w:t>
            </w:r>
          </w:p>
        </w:tc>
      </w:tr>
      <w:tr w:rsidR="00172D45">
        <w:trPr>
          <w:cantSplit/>
          <w:trHeight w:val="70"/>
          <w:tblHeader/>
        </w:trPr>
        <w:tc>
          <w:tcPr>
            <w:tcW w:w="143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172D45" w:rsidRDefault="0015697A">
            <w:pPr>
              <w:pStyle w:val="TAL"/>
              <w:rPr>
                <w:rFonts w:eastAsia="等线"/>
                <w:b/>
                <w:bCs/>
                <w:i/>
                <w:iCs/>
                <w:lang w:eastAsia="zh-CN"/>
              </w:rPr>
            </w:pPr>
            <w:proofErr w:type="spellStart"/>
            <w:r>
              <w:rPr>
                <w:rFonts w:eastAsia="等线"/>
                <w:b/>
                <w:bCs/>
                <w:i/>
                <w:iCs/>
                <w:lang w:eastAsia="zh-CN"/>
              </w:rPr>
              <w:t>sl</w:t>
            </w:r>
            <w:proofErr w:type="spellEnd"/>
            <w:r>
              <w:rPr>
                <w:rFonts w:eastAsia="等线"/>
                <w:b/>
                <w:bCs/>
                <w:i/>
                <w:iCs/>
                <w:lang w:eastAsia="zh-CN"/>
              </w:rPr>
              <w:t>-</w:t>
            </w:r>
            <w:proofErr w:type="spellStart"/>
            <w:r>
              <w:rPr>
                <w:rFonts w:eastAsia="等线"/>
                <w:b/>
                <w:bCs/>
                <w:i/>
                <w:iCs/>
                <w:lang w:eastAsia="zh-CN"/>
              </w:rPr>
              <w:t>ThresUE</w:t>
            </w:r>
            <w:proofErr w:type="spellEnd"/>
            <w:r>
              <w:rPr>
                <w:rFonts w:eastAsia="等线"/>
                <w:b/>
                <w:bCs/>
                <w:i/>
                <w:iCs/>
                <w:lang w:eastAsia="zh-CN"/>
              </w:rPr>
              <w:t>-Speed</w:t>
            </w:r>
          </w:p>
          <w:p w:rsidR="00172D45" w:rsidRDefault="0015697A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This </w:t>
            </w:r>
            <w:r>
              <w:rPr>
                <w:rFonts w:eastAsia="等线" w:cs="Arial"/>
                <w:lang w:eastAsia="zh-CN"/>
              </w:rPr>
              <w:t xml:space="preserve">field </w:t>
            </w:r>
            <w:r>
              <w:rPr>
                <w:rFonts w:eastAsia="等线"/>
                <w:lang w:eastAsia="zh-CN"/>
              </w:rPr>
              <w:t>indicates a UE absolute speed threshold</w:t>
            </w:r>
            <w:r>
              <w:rPr>
                <w:rFonts w:cs="Arial"/>
                <w:lang w:eastAsia="zh-CN"/>
              </w:rPr>
              <w:t>.</w:t>
            </w:r>
          </w:p>
        </w:tc>
      </w:tr>
    </w:tbl>
    <w:p w:rsidR="00172D45" w:rsidRDefault="00172D45">
      <w:pPr>
        <w:rPr>
          <w:rFonts w:eastAsia="Yu Mincho"/>
        </w:rPr>
      </w:pP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2"/>
        <w:gridCol w:w="10285"/>
      </w:tblGrid>
      <w:tr w:rsidR="00172D45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45" w:rsidRDefault="0015697A">
            <w:pPr>
              <w:pStyle w:val="TAH"/>
              <w:rPr>
                <w:b w:val="0"/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10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45" w:rsidRDefault="0015697A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172D45"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45" w:rsidRDefault="0015697A">
            <w:pPr>
              <w:pStyle w:val="TAL"/>
              <w:rPr>
                <w:i/>
                <w:iCs/>
                <w:lang w:eastAsia="sv-SE"/>
              </w:rPr>
            </w:pPr>
            <w:r>
              <w:rPr>
                <w:i/>
                <w:iCs/>
                <w:lang w:eastAsia="sv-SE"/>
              </w:rPr>
              <w:t>CBR</w:t>
            </w:r>
          </w:p>
        </w:tc>
        <w:tc>
          <w:tcPr>
            <w:tcW w:w="10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D45" w:rsidRDefault="0015697A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field is </w:t>
            </w:r>
            <w:r>
              <w:rPr>
                <w:rFonts w:cs="Arial"/>
              </w:rPr>
              <w:t>optional</w:t>
            </w:r>
            <w:r>
              <w:rPr>
                <w:lang w:eastAsia="sv-SE"/>
              </w:rPr>
              <w:t xml:space="preserve">ly present, Need R, when </w:t>
            </w:r>
            <w:r>
              <w:rPr>
                <w:rFonts w:cs="Arial"/>
                <w:lang w:eastAsia="sv-SE"/>
              </w:rPr>
              <w:t xml:space="preserve">the IE </w:t>
            </w:r>
            <w:r>
              <w:rPr>
                <w:rFonts w:cs="Arial"/>
                <w:i/>
                <w:lang w:eastAsia="sv-SE"/>
              </w:rPr>
              <w:t>SL-PSSCH-</w:t>
            </w:r>
            <w:proofErr w:type="spellStart"/>
            <w:r>
              <w:rPr>
                <w:rFonts w:cs="Arial"/>
                <w:i/>
                <w:lang w:eastAsia="sv-SE"/>
              </w:rPr>
              <w:t>TxParameters</w:t>
            </w:r>
            <w:proofErr w:type="spellEnd"/>
            <w:r>
              <w:rPr>
                <w:rFonts w:cs="Arial"/>
                <w:lang w:eastAsia="sv-SE"/>
              </w:rPr>
              <w:t xml:space="preserve"> is present </w:t>
            </w:r>
            <w:r>
              <w:rPr>
                <w:rFonts w:cs="Arial"/>
              </w:rPr>
              <w:t xml:space="preserve">in </w:t>
            </w:r>
            <w:r>
              <w:rPr>
                <w:rFonts w:cs="Arial"/>
                <w:i/>
              </w:rPr>
              <w:t>SL-CBR-</w:t>
            </w:r>
            <w:proofErr w:type="spellStart"/>
            <w:r>
              <w:rPr>
                <w:rFonts w:cs="Arial"/>
                <w:i/>
              </w:rPr>
              <w:t>CommonTxConfigList</w:t>
            </w:r>
            <w:proofErr w:type="spellEnd"/>
            <w:r>
              <w:rPr>
                <w:rFonts w:cs="Arial"/>
                <w:i/>
              </w:rPr>
              <w:t>,</w:t>
            </w:r>
            <w:r>
              <w:rPr>
                <w:lang w:eastAsia="sv-SE"/>
              </w:rPr>
              <w:t xml:space="preserve"> </w:t>
            </w:r>
            <w:r>
              <w:rPr>
                <w:i/>
                <w:iCs/>
                <w:lang w:eastAsia="sv-SE"/>
              </w:rPr>
              <w:t>SL-UE-</w:t>
            </w:r>
            <w:proofErr w:type="spellStart"/>
            <w:r>
              <w:rPr>
                <w:i/>
                <w:iCs/>
                <w:lang w:eastAsia="sv-SE"/>
              </w:rPr>
              <w:t>SelectedConfig</w:t>
            </w:r>
            <w:proofErr w:type="spellEnd"/>
            <w:r>
              <w:rPr>
                <w:i/>
                <w:iCs/>
                <w:lang w:eastAsia="sv-SE"/>
              </w:rPr>
              <w:t>,</w:t>
            </w:r>
            <w:r>
              <w:rPr>
                <w:lang w:eastAsia="sv-SE"/>
              </w:rPr>
              <w:t xml:space="preserve"> </w:t>
            </w:r>
            <w:r>
              <w:rPr>
                <w:i/>
                <w:iCs/>
                <w:lang w:eastAsia="sv-SE"/>
              </w:rPr>
              <w:t>SIB12</w:t>
            </w:r>
            <w:r>
              <w:rPr>
                <w:lang w:eastAsia="sv-SE"/>
              </w:rPr>
              <w:t xml:space="preserve"> or </w:t>
            </w:r>
            <w:proofErr w:type="spellStart"/>
            <w:r>
              <w:rPr>
                <w:i/>
                <w:iCs/>
                <w:lang w:eastAsia="sv-SE"/>
              </w:rPr>
              <w:t>SidelinkPreconfigNR</w:t>
            </w:r>
            <w:proofErr w:type="spellEnd"/>
            <w:r>
              <w:rPr>
                <w:lang w:eastAsia="sv-SE"/>
              </w:rPr>
              <w:t>; otherwise the field is not present, need R.</w:t>
            </w:r>
          </w:p>
        </w:tc>
      </w:tr>
    </w:tbl>
    <w:p w:rsidR="00172D45" w:rsidRDefault="00172D45">
      <w:pPr>
        <w:rPr>
          <w:rFonts w:eastAsia="MS Mincho"/>
        </w:r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278"/>
      </w:tblGrid>
      <w:tr w:rsidR="00172D45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:rsidR="00172D45" w:rsidRDefault="0015697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</w:t>
            </w:r>
          </w:p>
        </w:tc>
      </w:tr>
    </w:tbl>
    <w:p w:rsidR="00172D45" w:rsidRDefault="00172D45"/>
    <w:sectPr w:rsidR="00172D45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45BC" w:rsidRDefault="00A345BC">
      <w:pPr>
        <w:spacing w:after="0"/>
      </w:pPr>
      <w:r>
        <w:separator/>
      </w:r>
    </w:p>
  </w:endnote>
  <w:endnote w:type="continuationSeparator" w:id="0">
    <w:p w:rsidR="00A345BC" w:rsidRDefault="00A345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Courier New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45BC" w:rsidRDefault="00A345BC">
      <w:pPr>
        <w:spacing w:after="0"/>
      </w:pPr>
      <w:r>
        <w:separator/>
      </w:r>
    </w:p>
  </w:footnote>
  <w:footnote w:type="continuationSeparator" w:id="0">
    <w:p w:rsidR="00A345BC" w:rsidRDefault="00A345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2D45" w:rsidRDefault="0015697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2D45" w:rsidRDefault="00172D45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2D45" w:rsidRDefault="0015697A">
    <w:pPr>
      <w:pStyle w:val="a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2D45" w:rsidRDefault="00172D45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0656C"/>
    <w:multiLevelType w:val="multilevel"/>
    <w:tmpl w:val="23A0656C"/>
    <w:lvl w:ilvl="0">
      <w:start w:val="3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BA8"/>
    <w:rsid w:val="00022E4A"/>
    <w:rsid w:val="000257BD"/>
    <w:rsid w:val="00044F8F"/>
    <w:rsid w:val="000828FC"/>
    <w:rsid w:val="0008397A"/>
    <w:rsid w:val="00085906"/>
    <w:rsid w:val="00097C25"/>
    <w:rsid w:val="000A0FE8"/>
    <w:rsid w:val="000A50C2"/>
    <w:rsid w:val="000A6394"/>
    <w:rsid w:val="000B14CA"/>
    <w:rsid w:val="000B1F3E"/>
    <w:rsid w:val="000B5347"/>
    <w:rsid w:val="000B5C0B"/>
    <w:rsid w:val="000B7FED"/>
    <w:rsid w:val="000C038A"/>
    <w:rsid w:val="000C4974"/>
    <w:rsid w:val="000C6598"/>
    <w:rsid w:val="000D44B3"/>
    <w:rsid w:val="000E3DDD"/>
    <w:rsid w:val="000E7247"/>
    <w:rsid w:val="000F466A"/>
    <w:rsid w:val="000F47D2"/>
    <w:rsid w:val="001043A8"/>
    <w:rsid w:val="00105CB3"/>
    <w:rsid w:val="00106969"/>
    <w:rsid w:val="00133086"/>
    <w:rsid w:val="00133743"/>
    <w:rsid w:val="0013427E"/>
    <w:rsid w:val="00135994"/>
    <w:rsid w:val="00136968"/>
    <w:rsid w:val="0014061D"/>
    <w:rsid w:val="00145D43"/>
    <w:rsid w:val="00154950"/>
    <w:rsid w:val="0015697A"/>
    <w:rsid w:val="00165448"/>
    <w:rsid w:val="00172D45"/>
    <w:rsid w:val="00180B4F"/>
    <w:rsid w:val="00192C46"/>
    <w:rsid w:val="001A08B3"/>
    <w:rsid w:val="001A4B7D"/>
    <w:rsid w:val="001A7B60"/>
    <w:rsid w:val="001B2509"/>
    <w:rsid w:val="001B52F0"/>
    <w:rsid w:val="001B745B"/>
    <w:rsid w:val="001B74B6"/>
    <w:rsid w:val="001B7A65"/>
    <w:rsid w:val="001B7D9E"/>
    <w:rsid w:val="001D02E5"/>
    <w:rsid w:val="001E304D"/>
    <w:rsid w:val="001E41F3"/>
    <w:rsid w:val="001E6F2C"/>
    <w:rsid w:val="001F0952"/>
    <w:rsid w:val="00206882"/>
    <w:rsid w:val="00213DD2"/>
    <w:rsid w:val="002140BD"/>
    <w:rsid w:val="00214DEB"/>
    <w:rsid w:val="00225BEC"/>
    <w:rsid w:val="002359E0"/>
    <w:rsid w:val="00257121"/>
    <w:rsid w:val="0026004D"/>
    <w:rsid w:val="00262779"/>
    <w:rsid w:val="002640DD"/>
    <w:rsid w:val="0026715F"/>
    <w:rsid w:val="00271A4F"/>
    <w:rsid w:val="00275D12"/>
    <w:rsid w:val="00282891"/>
    <w:rsid w:val="00284FEB"/>
    <w:rsid w:val="002860C4"/>
    <w:rsid w:val="0029138F"/>
    <w:rsid w:val="00297F59"/>
    <w:rsid w:val="002A6473"/>
    <w:rsid w:val="002A7CD0"/>
    <w:rsid w:val="002B18BC"/>
    <w:rsid w:val="002B5741"/>
    <w:rsid w:val="002C0A8A"/>
    <w:rsid w:val="002C26F5"/>
    <w:rsid w:val="002C47B2"/>
    <w:rsid w:val="002C67DD"/>
    <w:rsid w:val="002D1627"/>
    <w:rsid w:val="002D3500"/>
    <w:rsid w:val="002E0A30"/>
    <w:rsid w:val="002E433E"/>
    <w:rsid w:val="002E472E"/>
    <w:rsid w:val="002E51E7"/>
    <w:rsid w:val="002E6A91"/>
    <w:rsid w:val="00300A9E"/>
    <w:rsid w:val="00305409"/>
    <w:rsid w:val="003066D0"/>
    <w:rsid w:val="003103F9"/>
    <w:rsid w:val="0033218F"/>
    <w:rsid w:val="0033236C"/>
    <w:rsid w:val="00347A26"/>
    <w:rsid w:val="003609EF"/>
    <w:rsid w:val="0036231A"/>
    <w:rsid w:val="003668F3"/>
    <w:rsid w:val="00374DD4"/>
    <w:rsid w:val="0037558F"/>
    <w:rsid w:val="003926F0"/>
    <w:rsid w:val="00396F98"/>
    <w:rsid w:val="003A21B5"/>
    <w:rsid w:val="003A7752"/>
    <w:rsid w:val="003B5686"/>
    <w:rsid w:val="003B6C51"/>
    <w:rsid w:val="003C2978"/>
    <w:rsid w:val="003C4329"/>
    <w:rsid w:val="003E1A36"/>
    <w:rsid w:val="003E3B85"/>
    <w:rsid w:val="003E69CB"/>
    <w:rsid w:val="003E7D22"/>
    <w:rsid w:val="003F4B00"/>
    <w:rsid w:val="00410371"/>
    <w:rsid w:val="004173B0"/>
    <w:rsid w:val="00417F1B"/>
    <w:rsid w:val="00420CFF"/>
    <w:rsid w:val="0042392B"/>
    <w:rsid w:val="004242F1"/>
    <w:rsid w:val="004348E9"/>
    <w:rsid w:val="004634B1"/>
    <w:rsid w:val="00483D40"/>
    <w:rsid w:val="00492314"/>
    <w:rsid w:val="00497BD8"/>
    <w:rsid w:val="004B75B7"/>
    <w:rsid w:val="004D267B"/>
    <w:rsid w:val="004E1E96"/>
    <w:rsid w:val="004E7BD0"/>
    <w:rsid w:val="004F155F"/>
    <w:rsid w:val="0050141B"/>
    <w:rsid w:val="00513D63"/>
    <w:rsid w:val="005141D9"/>
    <w:rsid w:val="0051580D"/>
    <w:rsid w:val="00520174"/>
    <w:rsid w:val="005461A1"/>
    <w:rsid w:val="00547111"/>
    <w:rsid w:val="00556157"/>
    <w:rsid w:val="0056586C"/>
    <w:rsid w:val="005836DB"/>
    <w:rsid w:val="00585A3C"/>
    <w:rsid w:val="00592D74"/>
    <w:rsid w:val="005A1B14"/>
    <w:rsid w:val="005C0D1C"/>
    <w:rsid w:val="005C5CB8"/>
    <w:rsid w:val="005D1DE2"/>
    <w:rsid w:val="005D484A"/>
    <w:rsid w:val="005E2C44"/>
    <w:rsid w:val="005F43AA"/>
    <w:rsid w:val="00602119"/>
    <w:rsid w:val="00603B5B"/>
    <w:rsid w:val="00607DCB"/>
    <w:rsid w:val="00621188"/>
    <w:rsid w:val="006257ED"/>
    <w:rsid w:val="00633EF1"/>
    <w:rsid w:val="00653DE4"/>
    <w:rsid w:val="006553A6"/>
    <w:rsid w:val="00660268"/>
    <w:rsid w:val="00665C47"/>
    <w:rsid w:val="00677190"/>
    <w:rsid w:val="006800C0"/>
    <w:rsid w:val="006851AC"/>
    <w:rsid w:val="00693842"/>
    <w:rsid w:val="00695808"/>
    <w:rsid w:val="00696753"/>
    <w:rsid w:val="006A2D45"/>
    <w:rsid w:val="006B046C"/>
    <w:rsid w:val="006B2054"/>
    <w:rsid w:val="006B46FB"/>
    <w:rsid w:val="006D5142"/>
    <w:rsid w:val="006E21FB"/>
    <w:rsid w:val="006E3273"/>
    <w:rsid w:val="006E4743"/>
    <w:rsid w:val="00714183"/>
    <w:rsid w:val="007205E6"/>
    <w:rsid w:val="0072278D"/>
    <w:rsid w:val="007468C4"/>
    <w:rsid w:val="00763974"/>
    <w:rsid w:val="00784B18"/>
    <w:rsid w:val="00786CF9"/>
    <w:rsid w:val="00792342"/>
    <w:rsid w:val="00795BB8"/>
    <w:rsid w:val="007977A8"/>
    <w:rsid w:val="007A2C47"/>
    <w:rsid w:val="007A707F"/>
    <w:rsid w:val="007B512A"/>
    <w:rsid w:val="007C2097"/>
    <w:rsid w:val="007C7461"/>
    <w:rsid w:val="007D1D7A"/>
    <w:rsid w:val="007D6A07"/>
    <w:rsid w:val="007E0992"/>
    <w:rsid w:val="007F3989"/>
    <w:rsid w:val="007F49AD"/>
    <w:rsid w:val="007F7259"/>
    <w:rsid w:val="008040A8"/>
    <w:rsid w:val="0080583B"/>
    <w:rsid w:val="008079D2"/>
    <w:rsid w:val="008171E0"/>
    <w:rsid w:val="008279FA"/>
    <w:rsid w:val="0083767F"/>
    <w:rsid w:val="0084369D"/>
    <w:rsid w:val="00853474"/>
    <w:rsid w:val="008626E7"/>
    <w:rsid w:val="00870EE7"/>
    <w:rsid w:val="008863B9"/>
    <w:rsid w:val="008A45A6"/>
    <w:rsid w:val="008B0FC6"/>
    <w:rsid w:val="008B3A25"/>
    <w:rsid w:val="008D3CCC"/>
    <w:rsid w:val="008E4B5E"/>
    <w:rsid w:val="008E68EA"/>
    <w:rsid w:val="008F1A21"/>
    <w:rsid w:val="008F3082"/>
    <w:rsid w:val="008F3789"/>
    <w:rsid w:val="008F5388"/>
    <w:rsid w:val="008F686C"/>
    <w:rsid w:val="008F75D6"/>
    <w:rsid w:val="00902ACD"/>
    <w:rsid w:val="009148DE"/>
    <w:rsid w:val="0093665F"/>
    <w:rsid w:val="00941E30"/>
    <w:rsid w:val="00942A89"/>
    <w:rsid w:val="009777D9"/>
    <w:rsid w:val="00991B88"/>
    <w:rsid w:val="00997A3F"/>
    <w:rsid w:val="00997C9A"/>
    <w:rsid w:val="009A10A9"/>
    <w:rsid w:val="009A5753"/>
    <w:rsid w:val="009A579D"/>
    <w:rsid w:val="009B0EC5"/>
    <w:rsid w:val="009D23DC"/>
    <w:rsid w:val="009E2E13"/>
    <w:rsid w:val="009E3297"/>
    <w:rsid w:val="009E437D"/>
    <w:rsid w:val="009F20AB"/>
    <w:rsid w:val="009F734F"/>
    <w:rsid w:val="00A01BB3"/>
    <w:rsid w:val="00A0287D"/>
    <w:rsid w:val="00A127D0"/>
    <w:rsid w:val="00A177BE"/>
    <w:rsid w:val="00A2302D"/>
    <w:rsid w:val="00A246B6"/>
    <w:rsid w:val="00A24CC9"/>
    <w:rsid w:val="00A345BC"/>
    <w:rsid w:val="00A359C9"/>
    <w:rsid w:val="00A36D85"/>
    <w:rsid w:val="00A47E70"/>
    <w:rsid w:val="00A50CF0"/>
    <w:rsid w:val="00A5487F"/>
    <w:rsid w:val="00A56A29"/>
    <w:rsid w:val="00A72B7C"/>
    <w:rsid w:val="00A7671C"/>
    <w:rsid w:val="00A843FE"/>
    <w:rsid w:val="00A84C47"/>
    <w:rsid w:val="00A94CE4"/>
    <w:rsid w:val="00AA2CBC"/>
    <w:rsid w:val="00AC36AA"/>
    <w:rsid w:val="00AC48B9"/>
    <w:rsid w:val="00AC5820"/>
    <w:rsid w:val="00AD1CD8"/>
    <w:rsid w:val="00AF1381"/>
    <w:rsid w:val="00B00D0B"/>
    <w:rsid w:val="00B066E6"/>
    <w:rsid w:val="00B11732"/>
    <w:rsid w:val="00B142AB"/>
    <w:rsid w:val="00B22929"/>
    <w:rsid w:val="00B258BB"/>
    <w:rsid w:val="00B4308E"/>
    <w:rsid w:val="00B64F96"/>
    <w:rsid w:val="00B662D0"/>
    <w:rsid w:val="00B67B97"/>
    <w:rsid w:val="00B90A04"/>
    <w:rsid w:val="00B911F6"/>
    <w:rsid w:val="00B968C8"/>
    <w:rsid w:val="00BA3EC5"/>
    <w:rsid w:val="00BA51D9"/>
    <w:rsid w:val="00BA68AE"/>
    <w:rsid w:val="00BB5DFC"/>
    <w:rsid w:val="00BB6EF6"/>
    <w:rsid w:val="00BD279D"/>
    <w:rsid w:val="00BD2AA3"/>
    <w:rsid w:val="00BD3D43"/>
    <w:rsid w:val="00BD6BB8"/>
    <w:rsid w:val="00BE05B0"/>
    <w:rsid w:val="00BE0D90"/>
    <w:rsid w:val="00BE2512"/>
    <w:rsid w:val="00BF0055"/>
    <w:rsid w:val="00BF7A8B"/>
    <w:rsid w:val="00C04703"/>
    <w:rsid w:val="00C060D3"/>
    <w:rsid w:val="00C21927"/>
    <w:rsid w:val="00C3028F"/>
    <w:rsid w:val="00C37B02"/>
    <w:rsid w:val="00C47F6A"/>
    <w:rsid w:val="00C50753"/>
    <w:rsid w:val="00C51FC1"/>
    <w:rsid w:val="00C54A19"/>
    <w:rsid w:val="00C556E6"/>
    <w:rsid w:val="00C55785"/>
    <w:rsid w:val="00C62967"/>
    <w:rsid w:val="00C66BA2"/>
    <w:rsid w:val="00C7164D"/>
    <w:rsid w:val="00C763F3"/>
    <w:rsid w:val="00C7774A"/>
    <w:rsid w:val="00C870F6"/>
    <w:rsid w:val="00C90570"/>
    <w:rsid w:val="00C95985"/>
    <w:rsid w:val="00C977E2"/>
    <w:rsid w:val="00CA2E1B"/>
    <w:rsid w:val="00CB7681"/>
    <w:rsid w:val="00CC5026"/>
    <w:rsid w:val="00CC68D0"/>
    <w:rsid w:val="00CE13E7"/>
    <w:rsid w:val="00CF10CA"/>
    <w:rsid w:val="00CF35BC"/>
    <w:rsid w:val="00D03F9A"/>
    <w:rsid w:val="00D06D51"/>
    <w:rsid w:val="00D15DF6"/>
    <w:rsid w:val="00D24991"/>
    <w:rsid w:val="00D24D2F"/>
    <w:rsid w:val="00D26CE8"/>
    <w:rsid w:val="00D3664D"/>
    <w:rsid w:val="00D37836"/>
    <w:rsid w:val="00D47EAF"/>
    <w:rsid w:val="00D50255"/>
    <w:rsid w:val="00D62AF1"/>
    <w:rsid w:val="00D65604"/>
    <w:rsid w:val="00D66520"/>
    <w:rsid w:val="00D82932"/>
    <w:rsid w:val="00D84AE9"/>
    <w:rsid w:val="00D87163"/>
    <w:rsid w:val="00D94DD6"/>
    <w:rsid w:val="00DA27EB"/>
    <w:rsid w:val="00DA71CD"/>
    <w:rsid w:val="00DA7E32"/>
    <w:rsid w:val="00DE34CF"/>
    <w:rsid w:val="00DF647D"/>
    <w:rsid w:val="00DF74CA"/>
    <w:rsid w:val="00E011C7"/>
    <w:rsid w:val="00E02720"/>
    <w:rsid w:val="00E03778"/>
    <w:rsid w:val="00E04B17"/>
    <w:rsid w:val="00E10F67"/>
    <w:rsid w:val="00E12C9E"/>
    <w:rsid w:val="00E13F3D"/>
    <w:rsid w:val="00E158C3"/>
    <w:rsid w:val="00E2485F"/>
    <w:rsid w:val="00E262C8"/>
    <w:rsid w:val="00E26C86"/>
    <w:rsid w:val="00E27735"/>
    <w:rsid w:val="00E34898"/>
    <w:rsid w:val="00E361BB"/>
    <w:rsid w:val="00E5543C"/>
    <w:rsid w:val="00E6368B"/>
    <w:rsid w:val="00E65724"/>
    <w:rsid w:val="00E860A1"/>
    <w:rsid w:val="00E865FD"/>
    <w:rsid w:val="00E922EF"/>
    <w:rsid w:val="00EA58FC"/>
    <w:rsid w:val="00EB09B7"/>
    <w:rsid w:val="00EE7D7C"/>
    <w:rsid w:val="00EF30BC"/>
    <w:rsid w:val="00F252AF"/>
    <w:rsid w:val="00F25D98"/>
    <w:rsid w:val="00F300FB"/>
    <w:rsid w:val="00F41EEE"/>
    <w:rsid w:val="00F42FEB"/>
    <w:rsid w:val="00F46449"/>
    <w:rsid w:val="00F47F89"/>
    <w:rsid w:val="00F54CAA"/>
    <w:rsid w:val="00F57FBE"/>
    <w:rsid w:val="00F62015"/>
    <w:rsid w:val="00F8777E"/>
    <w:rsid w:val="00FA0D94"/>
    <w:rsid w:val="00FB5D6E"/>
    <w:rsid w:val="00FB6386"/>
    <w:rsid w:val="00FB68F8"/>
    <w:rsid w:val="00FD14F4"/>
    <w:rsid w:val="00FD692E"/>
    <w:rsid w:val="00FE57A8"/>
    <w:rsid w:val="00FE7805"/>
    <w:rsid w:val="1D411BA9"/>
    <w:rsid w:val="3D0F7437"/>
    <w:rsid w:val="7215454B"/>
    <w:rsid w:val="7FEE7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26AC89"/>
  <w15:docId w15:val="{4455C78F-E2AD-4146-ABD7-C6368036F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uiPriority="20" w:qFormat="1"/>
    <w:lsdException w:name="Document Map" w:semiHidden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a9">
    <w:name w:val="Body Text"/>
    <w:basedOn w:val="a"/>
    <w:link w:val="aa"/>
    <w:unhideWhenUsed/>
    <w:qFormat/>
    <w:pPr>
      <w:overflowPunct w:val="0"/>
      <w:autoSpaceDE w:val="0"/>
      <w:autoSpaceDN w:val="0"/>
      <w:adjustRightInd w:val="0"/>
      <w:spacing w:after="120"/>
    </w:pPr>
    <w:rPr>
      <w:rFonts w:eastAsia="Times New Roman"/>
      <w:lang w:eastAsia="ja-JP"/>
    </w:rPr>
  </w:style>
  <w:style w:type="paragraph" w:styleId="ab">
    <w:name w:val="Plain Text"/>
    <w:basedOn w:val="a"/>
    <w:link w:val="ac"/>
    <w:uiPriority w:val="99"/>
    <w:unhideWhenUsed/>
    <w:qFormat/>
    <w:pPr>
      <w:autoSpaceDN w:val="0"/>
      <w:spacing w:after="160" w:line="256" w:lineRule="auto"/>
    </w:pPr>
    <w:rPr>
      <w:rFonts w:ascii="Courier New" w:eastAsia="Calibri" w:hAnsi="Courier New"/>
      <w:sz w:val="22"/>
      <w:szCs w:val="22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af1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footnote text"/>
    <w:basedOn w:val="a"/>
    <w:link w:val="af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af5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6">
    <w:name w:val="annotation subject"/>
    <w:basedOn w:val="a7"/>
    <w:next w:val="a7"/>
    <w:link w:val="af7"/>
    <w:qFormat/>
    <w:rPr>
      <w:b/>
      <w:bCs/>
    </w:rPr>
  </w:style>
  <w:style w:type="table" w:styleId="af8">
    <w:name w:val="Table Grid"/>
    <w:basedOn w:val="a1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uiPriority w:val="99"/>
    <w:qFormat/>
    <w:rPr>
      <w:color w:val="800080"/>
      <w:u w:val="single"/>
    </w:rPr>
  </w:style>
  <w:style w:type="character" w:styleId="afa">
    <w:name w:val="Emphasis"/>
    <w:basedOn w:val="a0"/>
    <w:uiPriority w:val="20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character" w:customStyle="1" w:styleId="a8">
    <w:name w:val="批注文字 字符"/>
    <w:basedOn w:val="a0"/>
    <w:link w:val="a7"/>
    <w:uiPriority w:val="99"/>
    <w:qFormat/>
    <w:rPr>
      <w:rFonts w:ascii="Times New Roman" w:hAnsi="Times New Roman"/>
      <w:lang w:val="en-GB" w:eastAsia="en-US"/>
    </w:rPr>
  </w:style>
  <w:style w:type="character" w:customStyle="1" w:styleId="aa">
    <w:name w:val="正文文本 字符"/>
    <w:basedOn w:val="a0"/>
    <w:link w:val="a9"/>
    <w:qFormat/>
    <w:rPr>
      <w:rFonts w:ascii="Times New Roman" w:eastAsia="Times New Roman" w:hAnsi="Times New Roman"/>
      <w:lang w:val="en-GB" w:eastAsia="ja-JP"/>
    </w:rPr>
  </w:style>
  <w:style w:type="character" w:customStyle="1" w:styleId="ac">
    <w:name w:val="纯文本 字符"/>
    <w:basedOn w:val="a0"/>
    <w:link w:val="ab"/>
    <w:uiPriority w:val="99"/>
    <w:qFormat/>
    <w:rPr>
      <w:rFonts w:ascii="Courier New" w:eastAsia="Calibri" w:hAnsi="Courier New"/>
      <w:sz w:val="22"/>
      <w:szCs w:val="22"/>
      <w:lang w:val="nb-NO" w:eastAsia="en-US"/>
    </w:rPr>
  </w:style>
  <w:style w:type="character" w:customStyle="1" w:styleId="ae">
    <w:name w:val="批注框文本 字符"/>
    <w:basedOn w:val="a0"/>
    <w:link w:val="ad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2">
    <w:name w:val="页眉 字符"/>
    <w:basedOn w:val="a0"/>
    <w:link w:val="af0"/>
    <w:qFormat/>
    <w:rPr>
      <w:rFonts w:ascii="Arial" w:hAnsi="Arial"/>
      <w:b/>
      <w:sz w:val="18"/>
      <w:lang w:val="en-GB" w:eastAsia="en-US"/>
    </w:rPr>
  </w:style>
  <w:style w:type="character" w:customStyle="1" w:styleId="af1">
    <w:name w:val="页脚 字符"/>
    <w:basedOn w:val="a0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af4">
    <w:name w:val="脚注文本 字符"/>
    <w:basedOn w:val="a0"/>
    <w:link w:val="af3"/>
    <w:qFormat/>
    <w:rPr>
      <w:rFonts w:ascii="Times New Roman" w:hAnsi="Times New Roman"/>
      <w:sz w:val="16"/>
      <w:lang w:val="en-GB" w:eastAsia="en-US"/>
    </w:rPr>
  </w:style>
  <w:style w:type="character" w:customStyle="1" w:styleId="af7">
    <w:name w:val="批注主题 字符"/>
    <w:basedOn w:val="a8"/>
    <w:link w:val="af6"/>
    <w:qFormat/>
    <w:rPr>
      <w:rFonts w:ascii="Times New Roman" w:hAnsi="Times New Roman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3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link w:val="B4Char"/>
    <w:qFormat/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5">
    <w:name w:val="B5"/>
    <w:basedOn w:val="52"/>
    <w:link w:val="B5Char"/>
    <w:qFormat/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zh-CN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qFormat/>
    <w:rPr>
      <w:rFonts w:ascii="Times New Roman" w:eastAsia="MS Mincho" w:hAnsi="Times New Roman"/>
      <w:lang w:val="zh-CN" w:eastAsia="zh-CN"/>
    </w:rPr>
  </w:style>
  <w:style w:type="paragraph" w:customStyle="1" w:styleId="12">
    <w:name w:val="修订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styleId="afe">
    <w:name w:val="List Paragraph"/>
    <w:basedOn w:val="a"/>
    <w:link w:val="aff"/>
    <w:uiPriority w:val="34"/>
    <w:qFormat/>
    <w:pPr>
      <w:ind w:left="720"/>
      <w:contextualSpacing/>
    </w:pPr>
    <w:rPr>
      <w:rFonts w:eastAsia="Times New Roman"/>
    </w:rPr>
  </w:style>
  <w:style w:type="character" w:customStyle="1" w:styleId="aff">
    <w:name w:val="列表段落 字符"/>
    <w:basedOn w:val="a0"/>
    <w:link w:val="afe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4Char1">
    <w:name w:val="标题 4 Char1"/>
    <w:basedOn w:val="a0"/>
    <w:semiHidden/>
    <w:qFormat/>
    <w:rPr>
      <w:rFonts w:ascii="Calibri Light" w:eastAsia="等线 Light" w:hAnsi="Calibri Light" w:cs="Times New Roman"/>
      <w:i/>
      <w:iCs/>
      <w:color w:val="2F5496"/>
      <w:lang w:val="en-GB" w:eastAsia="ja-JP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Revision1">
    <w:name w:val="Revision1"/>
    <w:uiPriority w:val="99"/>
    <w:semiHidden/>
    <w:qFormat/>
    <w:pPr>
      <w:autoSpaceDN w:val="0"/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  <w:textAlignment w:val="auto"/>
    </w:pPr>
    <w:rPr>
      <w:rFonts w:eastAsia="Times New Roman"/>
      <w:lang w:val="en-US" w:eastAsia="ja-JP"/>
    </w:rPr>
  </w:style>
  <w:style w:type="character" w:customStyle="1" w:styleId="B10Char">
    <w:name w:val="B10 Char"/>
    <w:basedOn w:val="B5Char"/>
    <w:link w:val="B10"/>
    <w:qFormat/>
    <w:locked/>
    <w:rPr>
      <w:rFonts w:ascii="Times New Roman" w:eastAsia="Times New Roman" w:hAnsi="Times New Roman"/>
      <w:lang w:val="en-GB" w:eastAsia="ja-JP"/>
    </w:r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</w:pPr>
    <w:rPr>
      <w:rFonts w:eastAsia="Times New Roman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sz w:val="24"/>
      <w:szCs w:val="24"/>
      <w:lang w:val="en-GB" w:eastAsia="en-US"/>
    </w:rPr>
  </w:style>
  <w:style w:type="paragraph" w:customStyle="1" w:styleId="3GPPNormalText">
    <w:name w:val="3GPP Normal Text"/>
    <w:basedOn w:val="a9"/>
    <w:link w:val="3GPPNormalTextChar"/>
    <w:qFormat/>
    <w:pPr>
      <w:overflowPunct/>
      <w:autoSpaceDE/>
      <w:adjustRightInd/>
      <w:spacing w:line="256" w:lineRule="auto"/>
      <w:ind w:hanging="22"/>
      <w:jc w:val="both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normaltextrun">
    <w:name w:val="normaltextrun"/>
    <w:basedOn w:val="a0"/>
    <w:qFormat/>
  </w:style>
  <w:style w:type="character" w:customStyle="1" w:styleId="CharChar3">
    <w:name w:val="Char Char3"/>
    <w:qFormat/>
    <w:rPr>
      <w:rFonts w:ascii="Courier New" w:hAnsi="Courier New" w:cs="Courier New" w:hint="default"/>
      <w:lang w:val="nb-NO"/>
    </w:rPr>
  </w:style>
  <w:style w:type="character" w:customStyle="1" w:styleId="fontstyle01">
    <w:name w:val="fontstyle01"/>
    <w:basedOn w:val="a0"/>
    <w:qFormat/>
    <w:rPr>
      <w:rFonts w:ascii="TimesNewRomanPSMT" w:eastAsia="TimesNewRomanPSMT" w:hAnsi="TimesNewRomanPSMT" w:hint="default"/>
      <w:color w:val="000000"/>
      <w:sz w:val="20"/>
      <w:szCs w:val="20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Doc-title">
    <w:name w:val="Doc-title"/>
    <w:basedOn w:val="a"/>
    <w:next w:val="Doc-text2"/>
    <w:pPr>
      <w:spacing w:before="60" w:after="100" w:afterAutospacing="1"/>
      <w:ind w:left="1259" w:hanging="1259"/>
    </w:pPr>
    <w:rPr>
      <w:rFonts w:ascii="Arial" w:eastAsia="MS Mincho" w:hAnsi="Arial"/>
      <w:sz w:val="24"/>
      <w:szCs w:val="24"/>
      <w:lang w:val="en-US" w:eastAsia="zh-CN"/>
    </w:rPr>
  </w:style>
  <w:style w:type="character" w:customStyle="1" w:styleId="16">
    <w:name w:val="16"/>
    <w:basedOn w:val="a0"/>
    <w:rPr>
      <w:rFonts w:ascii="Times New Roman" w:hAnsi="Times New Roman" w:cs="Times New Roman" w:hint="default"/>
      <w:color w:val="0000FF"/>
      <w:u w:val="single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782E12-5F05-492E-93CA-6574F0329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1090</Words>
  <Characters>6217</Characters>
  <Application>Microsoft Office Word</Application>
  <DocSecurity>0</DocSecurity>
  <Lines>51</Lines>
  <Paragraphs>14</Paragraphs>
  <ScaleCrop>false</ScaleCrop>
  <Company>3GPP Support Team</Company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(Xiaox)_20230216</cp:lastModifiedBy>
  <cp:revision>5</cp:revision>
  <cp:lastPrinted>2411-12-31T15:59:00Z</cp:lastPrinted>
  <dcterms:created xsi:type="dcterms:W3CDTF">2023-02-16T09:54:00Z</dcterms:created>
  <dcterms:modified xsi:type="dcterms:W3CDTF">2023-02-16T09:56:00Z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(3)GU5SYZcw71yV46PpD5t6VFjBqPSCGpdF0ptXgatJBxV79VugHb3AdT+oO/3R5zhHdixqGOro
060YObriz+wJy7cPEp8kO7k6zXC0FYug+mP6jPfnhIVW5JGUZ5k6xPWtPvucCz62NDz+bVX0
EZyDFoFVEm7co8PpROCGf4S1ljN+8uXqj12OYVsu6sjdUqjKJN06tK6p2lp8wBZY+8sEKrSh
T78BAu224KSuafAXlk</vt:lpwstr>
  </property>
  <property fmtid="{D5CDD505-2E9C-101B-9397-08002B2CF9AE}" pid="22" name="_2015_ms_pID_7253431">
    <vt:lpwstr>ftR6WzfcQlsI10WuMiAF4q91+KQ4XZ+01woZEjdQm0OHAQ4/JHNfFV
7nrPo2a9SnN35vLaoo0t+CzOKgjSIqcql1L+XvRM8gDgH3KAUZFs49YBm704R7qgP2fNVHpc
wkHKIozTMUGzRxrcCNxn9jiOl24cIxhUPXYJfFuclnnZIDXC9QdR5+vTgQs6NxJoz0grpcNh
ip2k4wHetN9v51iF96reCrI2OWuNJjwR/Z2x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  <property fmtid="{D5CDD505-2E9C-101B-9397-08002B2CF9AE}" pid="28" name="KSOProductBuildVer">
    <vt:lpwstr>2052-11.1.0.11194</vt:lpwstr>
  </property>
  <property fmtid="{D5CDD505-2E9C-101B-9397-08002B2CF9AE}" pid="29" name="ICV">
    <vt:lpwstr>AB9AE0E07CB7484783C279D38B34349E</vt:lpwstr>
  </property>
</Properties>
</file>